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9ED47" w14:textId="77777777" w:rsidR="0092578F" w:rsidRPr="00F46E7E" w:rsidRDefault="00450286" w:rsidP="00B23050">
      <w:pPr>
        <w:tabs>
          <w:tab w:val="left" w:pos="6096"/>
        </w:tabs>
        <w:spacing w:line="276" w:lineRule="auto"/>
        <w:jc w:val="right"/>
        <w:rPr>
          <w:rFonts w:ascii="Verdana" w:hAnsi="Verdana"/>
          <w:color w:val="ED1C2A"/>
          <w:sz w:val="30"/>
          <w:szCs w:val="30"/>
        </w:rPr>
      </w:pPr>
      <w:r>
        <w:softHyphen/>
      </w:r>
      <w:r>
        <w:rPr>
          <w:rFonts w:ascii="Georgia" w:hAnsi="Georgia"/>
          <w:noProof/>
          <w:sz w:val="21"/>
          <w:szCs w:val="21"/>
          <w:lang w:val="en-US" w:eastAsia="en-US" w:bidi="ar-SA"/>
        </w:rPr>
        <w:drawing>
          <wp:anchor distT="0" distB="0" distL="114300" distR="114300" simplePos="0" relativeHeight="251659264" behindDoc="0" locked="0" layoutInCell="1" allowOverlap="1" wp14:anchorId="61010E35" wp14:editId="008AEEBC">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COMUNICADO DE PRENSA</w:t>
      </w:r>
    </w:p>
    <w:p w14:paraId="5DA077FC" w14:textId="0CC74528" w:rsidR="0092578F" w:rsidRPr="00F46E7E" w:rsidRDefault="00227B7C" w:rsidP="00B23050">
      <w:pPr>
        <w:spacing w:line="276" w:lineRule="auto"/>
        <w:jc w:val="right"/>
        <w:rPr>
          <w:rFonts w:ascii="Verdana" w:hAnsi="Verdana"/>
          <w:color w:val="ED1C2A"/>
          <w:sz w:val="18"/>
          <w:szCs w:val="18"/>
        </w:rPr>
      </w:pPr>
      <w:r>
        <w:rPr>
          <w:rFonts w:ascii="Verdana" w:hAnsi="Verdana"/>
          <w:color w:val="41525C"/>
          <w:sz w:val="18"/>
        </w:rPr>
        <w:t>14</w:t>
      </w:r>
      <w:r w:rsidR="00DC632A">
        <w:rPr>
          <w:rFonts w:ascii="Verdana" w:hAnsi="Verdana"/>
          <w:color w:val="41525C"/>
          <w:sz w:val="18"/>
        </w:rPr>
        <w:t> de octubre de 2016</w:t>
      </w:r>
    </w:p>
    <w:p w14:paraId="7027EB6B" w14:textId="77777777" w:rsidR="00164A29" w:rsidRPr="00F46E7E" w:rsidRDefault="00164A29" w:rsidP="00A06DE5">
      <w:pPr>
        <w:spacing w:line="276" w:lineRule="auto"/>
        <w:rPr>
          <w:rFonts w:ascii="Verdana" w:hAnsi="Verdana"/>
          <w:color w:val="ED1C2A"/>
          <w:sz w:val="30"/>
          <w:szCs w:val="30"/>
        </w:rPr>
      </w:pPr>
    </w:p>
    <w:p w14:paraId="467F4A40" w14:textId="77777777" w:rsidR="007523FB" w:rsidRPr="00F46E7E"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1C506620" w14:textId="77777777" w:rsidR="00506C1D" w:rsidRPr="00F46E7E" w:rsidRDefault="00506C1D" w:rsidP="00163032">
      <w:pPr>
        <w:tabs>
          <w:tab w:val="left" w:pos="6096"/>
        </w:tabs>
        <w:spacing w:line="276" w:lineRule="auto"/>
        <w:rPr>
          <w:rFonts w:ascii="Verdana" w:hAnsi="Verdana"/>
          <w:color w:val="ED1C2A"/>
          <w:sz w:val="30"/>
          <w:szCs w:val="30"/>
        </w:rPr>
      </w:pPr>
    </w:p>
    <w:p w14:paraId="536A8A2D" w14:textId="5CF78BA8" w:rsidR="003B71D6" w:rsidRPr="00F81C8B" w:rsidRDefault="003B71D6" w:rsidP="003B71D6">
      <w:pPr>
        <w:rPr>
          <w:rFonts w:ascii="Georgia" w:hAnsi="Georgia"/>
          <w:b/>
          <w:sz w:val="28"/>
          <w:szCs w:val="28"/>
        </w:rPr>
      </w:pPr>
      <w:r>
        <w:rPr>
          <w:rFonts w:ascii="Georgia" w:hAnsi="Georgia"/>
          <w:b/>
          <w:sz w:val="28"/>
        </w:rPr>
        <w:t>Lanzamiento internacional de la grúa Hup 40-30 en la fá</w:t>
      </w:r>
      <w:r w:rsidR="00227B7C">
        <w:rPr>
          <w:rFonts w:ascii="Georgia" w:hAnsi="Georgia"/>
          <w:b/>
          <w:sz w:val="28"/>
        </w:rPr>
        <w:t xml:space="preserve">brica renovada de Niella </w:t>
      </w:r>
      <w:proofErr w:type="spellStart"/>
      <w:r w:rsidR="00227B7C">
        <w:rPr>
          <w:rFonts w:ascii="Georgia" w:hAnsi="Georgia"/>
          <w:b/>
          <w:sz w:val="28"/>
        </w:rPr>
        <w:t>Tanaro</w:t>
      </w:r>
      <w:proofErr w:type="spellEnd"/>
    </w:p>
    <w:p w14:paraId="3943D529" w14:textId="77777777" w:rsidR="003B71D6" w:rsidRDefault="003B71D6" w:rsidP="003B71D6">
      <w:pPr>
        <w:rPr>
          <w:rFonts w:ascii="Georgia" w:hAnsi="Georgia"/>
          <w:b/>
          <w:sz w:val="28"/>
          <w:szCs w:val="28"/>
        </w:rPr>
      </w:pPr>
    </w:p>
    <w:p w14:paraId="7A55668C" w14:textId="77777777" w:rsidR="003B71D6" w:rsidRPr="00E95539" w:rsidRDefault="003B71D6" w:rsidP="003B71D6">
      <w:pPr>
        <w:rPr>
          <w:rFonts w:ascii="Georgia" w:hAnsi="Georgia"/>
          <w:sz w:val="21"/>
          <w:szCs w:val="21"/>
        </w:rPr>
      </w:pPr>
      <w:r>
        <w:rPr>
          <w:rFonts w:ascii="Georgia" w:hAnsi="Georgia"/>
          <w:sz w:val="21"/>
        </w:rPr>
        <w:t xml:space="preserve">Manitowoc dio la bienvenida a más de 320 invitados en su fábrica de Niella Tanaro, Italia, para celebrar el lanzamiento de la nueva grúa Potain Hup 40-30. La grúa Hup 40-30 es el segundo modelo de la nueva línea Potain Hup, posterior a la Hup 32-27, que fue presentada en Bauma 2016. </w:t>
      </w:r>
    </w:p>
    <w:p w14:paraId="394C1533" w14:textId="77777777" w:rsidR="003B71D6" w:rsidRPr="00E95539" w:rsidRDefault="003B71D6" w:rsidP="003B71D6">
      <w:pPr>
        <w:rPr>
          <w:rFonts w:ascii="Georgia" w:hAnsi="Georgia"/>
          <w:sz w:val="21"/>
          <w:szCs w:val="21"/>
        </w:rPr>
      </w:pPr>
    </w:p>
    <w:p w14:paraId="36D6279C" w14:textId="4A9BFB4B" w:rsidR="003B71D6" w:rsidRPr="00E95539" w:rsidRDefault="003B71D6" w:rsidP="003B71D6">
      <w:pPr>
        <w:rPr>
          <w:rFonts w:ascii="Georgia" w:hAnsi="Georgia"/>
          <w:sz w:val="21"/>
          <w:szCs w:val="21"/>
        </w:rPr>
      </w:pPr>
      <w:r>
        <w:rPr>
          <w:rFonts w:ascii="Georgia" w:hAnsi="Georgia"/>
          <w:sz w:val="21"/>
        </w:rPr>
        <w:t>Los días 29 y 30 de septiembre</w:t>
      </w:r>
      <w:r w:rsidR="005052F2">
        <w:rPr>
          <w:rFonts w:ascii="Georgia" w:hAnsi="Georgia"/>
          <w:sz w:val="21"/>
        </w:rPr>
        <w:t>,</w:t>
      </w:r>
      <w:r>
        <w:rPr>
          <w:rFonts w:ascii="Georgia" w:hAnsi="Georgia"/>
          <w:sz w:val="21"/>
        </w:rPr>
        <w:t xml:space="preserve"> asistieron al evento muchos de los clientes y concesionarios más importantes de Manitowoc en todo el continente, así como líderes locales de Italia. Estos invitados fueron los primeros en ver la Hup 40-30 en acción, con una serie de demostraciones en vivo que destacaron las características innovadoras de la grúa. Los visitantes también pudieron recorrer la fábrica de Niella Tanaro, que acaba de culminar un proceso de remodelación y actualización de las capacidades de fabricación que se llevó a cabo en un año entero.</w:t>
      </w:r>
    </w:p>
    <w:p w14:paraId="50BA5C98" w14:textId="77777777" w:rsidR="003B71D6" w:rsidRPr="00E95539" w:rsidRDefault="003B71D6" w:rsidP="003B71D6">
      <w:pPr>
        <w:rPr>
          <w:rFonts w:ascii="Georgia" w:hAnsi="Georgia"/>
          <w:sz w:val="21"/>
          <w:szCs w:val="21"/>
        </w:rPr>
      </w:pPr>
    </w:p>
    <w:p w14:paraId="187F13A7" w14:textId="77777777" w:rsidR="003B71D6" w:rsidRPr="00E95539" w:rsidRDefault="003B71D6" w:rsidP="003B71D6">
      <w:pPr>
        <w:rPr>
          <w:rFonts w:ascii="Georgia" w:hAnsi="Georgia"/>
          <w:b/>
          <w:sz w:val="21"/>
          <w:szCs w:val="21"/>
        </w:rPr>
      </w:pPr>
      <w:r>
        <w:rPr>
          <w:rFonts w:ascii="Georgia" w:hAnsi="Georgia"/>
          <w:b/>
          <w:sz w:val="21"/>
        </w:rPr>
        <w:t>Lanzamiento oficial de la grúa Hup 40-30</w:t>
      </w:r>
    </w:p>
    <w:p w14:paraId="5E21BEBD" w14:textId="77777777" w:rsidR="003B71D6" w:rsidRPr="00E95539" w:rsidRDefault="003B71D6" w:rsidP="003B71D6">
      <w:pPr>
        <w:rPr>
          <w:rFonts w:ascii="Georgia" w:hAnsi="Georgia"/>
          <w:sz w:val="21"/>
          <w:szCs w:val="21"/>
        </w:rPr>
      </w:pPr>
    </w:p>
    <w:p w14:paraId="4F9F4707" w14:textId="77777777" w:rsidR="003B71D6" w:rsidRPr="00E95539" w:rsidRDefault="003B71D6" w:rsidP="003B71D6">
      <w:pPr>
        <w:rPr>
          <w:rFonts w:ascii="Georgia" w:hAnsi="Georgia"/>
          <w:sz w:val="21"/>
          <w:szCs w:val="21"/>
        </w:rPr>
      </w:pPr>
      <w:r>
        <w:rPr>
          <w:rFonts w:ascii="Georgia" w:hAnsi="Georgia"/>
          <w:sz w:val="21"/>
        </w:rPr>
        <w:t>La nueva Hup 40-30 es una avanzada grúa torre autoerigible, cuyo prototipo fue exhibido por primera vez en Bauma 2016. Pertenece a una nueva generación de grúas autoerigibles que reemplazan la serie Igo y ostentan una diversidad de funciones innovadoras en términos de diseño y tecnología.</w:t>
      </w:r>
    </w:p>
    <w:p w14:paraId="2C74C6BD" w14:textId="77777777" w:rsidR="003B71D6" w:rsidRPr="00E95539" w:rsidRDefault="003B71D6" w:rsidP="003B71D6">
      <w:pPr>
        <w:rPr>
          <w:rFonts w:ascii="Georgia" w:hAnsi="Georgia"/>
          <w:sz w:val="21"/>
          <w:szCs w:val="21"/>
        </w:rPr>
      </w:pPr>
    </w:p>
    <w:p w14:paraId="16F9096B" w14:textId="77777777" w:rsidR="003B71D6" w:rsidRDefault="003B71D6" w:rsidP="003B71D6">
      <w:pPr>
        <w:pStyle w:val="BodyText"/>
        <w:ind w:left="0"/>
        <w:rPr>
          <w:szCs w:val="21"/>
        </w:rPr>
      </w:pPr>
      <w:r>
        <w:t>Jean-Pierre Zaffiro, director global de productos de Manitowoc para grúas autoerigibles Potain, señala que el modelo Hup 40-30 abre una nueva era en materia de grúas autoerigibles, caracterizada por la introducción de nuevas tecnologías que ofrecen una versatilidad sin precedentes.</w:t>
      </w:r>
    </w:p>
    <w:p w14:paraId="6AEB0FA8" w14:textId="77777777" w:rsidR="003B71D6" w:rsidRDefault="003B71D6" w:rsidP="003B71D6">
      <w:pPr>
        <w:pStyle w:val="BodyText"/>
        <w:ind w:left="0"/>
        <w:rPr>
          <w:szCs w:val="21"/>
        </w:rPr>
      </w:pPr>
    </w:p>
    <w:p w14:paraId="56C48C4D" w14:textId="504CC584" w:rsidR="003B71D6" w:rsidRPr="00E95539" w:rsidRDefault="003B71D6" w:rsidP="003B71D6">
      <w:pPr>
        <w:pStyle w:val="BodyText"/>
        <w:ind w:left="0"/>
        <w:rPr>
          <w:kern w:val="0"/>
          <w:szCs w:val="21"/>
        </w:rPr>
      </w:pPr>
      <w:r>
        <w:t xml:space="preserve">“La nueva Hup 40-30 demuestra que estamos a la vanguardia del desarrollo de grúas </w:t>
      </w:r>
      <w:proofErr w:type="spellStart"/>
      <w:r>
        <w:t>autoerigibles</w:t>
      </w:r>
      <w:proofErr w:type="spellEnd"/>
      <w:r>
        <w:t>,</w:t>
      </w:r>
      <w:r w:rsidR="005052F2">
        <w:t>”</w:t>
      </w:r>
      <w:r>
        <w:t xml:space="preserve"> explica. “Hemos introducido muchas características nuevas en la línea Hup, que garantizarán a nuestros clientes mayor velocidad, eficiencia y versatilidad. Sin duda, estos avances incrementarán el rendimiento de la inversión realizada por muchos operadores de grúas</w:t>
      </w:r>
      <w:r w:rsidR="005052F2">
        <w:t>.</w:t>
      </w:r>
      <w:r>
        <w:t>”</w:t>
      </w:r>
    </w:p>
    <w:p w14:paraId="441F80F0" w14:textId="77777777" w:rsidR="003B71D6" w:rsidRDefault="003B71D6" w:rsidP="003B71D6">
      <w:pPr>
        <w:rPr>
          <w:rFonts w:ascii="Georgia" w:hAnsi="Georgia"/>
          <w:b/>
          <w:sz w:val="21"/>
          <w:szCs w:val="21"/>
        </w:rPr>
      </w:pPr>
    </w:p>
    <w:p w14:paraId="07A250BB" w14:textId="77777777" w:rsidR="003B71D6" w:rsidRPr="00E95539" w:rsidRDefault="003B71D6" w:rsidP="003B71D6">
      <w:pPr>
        <w:rPr>
          <w:rFonts w:ascii="Georgia" w:hAnsi="Georgia"/>
          <w:b/>
          <w:sz w:val="21"/>
          <w:szCs w:val="21"/>
        </w:rPr>
      </w:pPr>
      <w:r>
        <w:rPr>
          <w:rFonts w:ascii="Georgia" w:hAnsi="Georgia"/>
          <w:b/>
          <w:sz w:val="21"/>
        </w:rPr>
        <w:t>Celebración por partida doble</w:t>
      </w:r>
    </w:p>
    <w:p w14:paraId="78FFCBBB" w14:textId="77777777" w:rsidR="003B71D6" w:rsidRPr="00E95539" w:rsidRDefault="003B71D6" w:rsidP="003B71D6">
      <w:pPr>
        <w:rPr>
          <w:rFonts w:ascii="Georgia" w:hAnsi="Georgia"/>
          <w:sz w:val="21"/>
          <w:szCs w:val="21"/>
        </w:rPr>
      </w:pPr>
    </w:p>
    <w:p w14:paraId="0837AED0" w14:textId="77777777" w:rsidR="003B71D6" w:rsidRPr="00E95539" w:rsidRDefault="003B71D6" w:rsidP="003B71D6">
      <w:pPr>
        <w:pStyle w:val="PlainText"/>
        <w:rPr>
          <w:rFonts w:ascii="Georgia" w:hAnsi="Georgia"/>
          <w:sz w:val="21"/>
        </w:rPr>
      </w:pPr>
      <w:r>
        <w:rPr>
          <w:rFonts w:ascii="Georgia" w:hAnsi="Georgia"/>
          <w:sz w:val="21"/>
        </w:rPr>
        <w:t xml:space="preserve">Quienes visitaron la fábrica en Niella Tanaro pudieron ver por sí mismos las numerosas actualizaciones que se llevaron a cabo en las instalaciones durante el año pasado. Manitowoc ha realizado una importante inversión en nuevos equipos y métodos de fabricación en la planta para mejorar aún más la calidad y lograr que el diseño de las grúas sea más eficiente, innovador y estandarizado. </w:t>
      </w:r>
    </w:p>
    <w:p w14:paraId="5B3A0800" w14:textId="77777777" w:rsidR="003B71D6" w:rsidRPr="00E95539" w:rsidRDefault="003B71D6" w:rsidP="003B71D6">
      <w:pPr>
        <w:pStyle w:val="PlainText"/>
        <w:rPr>
          <w:rFonts w:ascii="Georgia" w:hAnsi="Georgia"/>
          <w:sz w:val="21"/>
        </w:rPr>
      </w:pPr>
    </w:p>
    <w:p w14:paraId="5C51C8CE" w14:textId="372E4AD1" w:rsidR="003B71D6" w:rsidRPr="00E95539" w:rsidRDefault="003B71D6" w:rsidP="003B71D6">
      <w:pPr>
        <w:pStyle w:val="PlainText"/>
        <w:rPr>
          <w:rFonts w:ascii="Georgia" w:hAnsi="Georgia"/>
          <w:sz w:val="21"/>
        </w:rPr>
      </w:pPr>
      <w:r>
        <w:rPr>
          <w:rFonts w:ascii="Georgia" w:hAnsi="Georgia"/>
          <w:sz w:val="21"/>
        </w:rPr>
        <w:t xml:space="preserve">Estos desarrollos reflejan </w:t>
      </w:r>
      <w:r w:rsidR="00AC4C7E">
        <w:rPr>
          <w:rFonts w:ascii="Georgia" w:hAnsi="Georgia"/>
          <w:i/>
          <w:sz w:val="21"/>
        </w:rPr>
        <w:t>La M</w:t>
      </w:r>
      <w:r>
        <w:rPr>
          <w:rFonts w:ascii="Georgia" w:hAnsi="Georgia"/>
          <w:i/>
          <w:sz w:val="21"/>
        </w:rPr>
        <w:t>anera Manitowoc</w:t>
      </w:r>
      <w:r>
        <w:rPr>
          <w:rFonts w:ascii="Georgia" w:hAnsi="Georgia"/>
          <w:sz w:val="21"/>
        </w:rPr>
        <w:t>, un programa de fabricación estandarizado que se aplica en las fábricas de Manitowoc en todo el mundo.</w:t>
      </w:r>
      <w:r>
        <w:rPr>
          <w:rFonts w:ascii="Georgia" w:hAnsi="Georgia"/>
          <w:color w:val="000000"/>
          <w:sz w:val="21"/>
        </w:rPr>
        <w:t xml:space="preserve"> Esta estrategia incorpora filosofías de fabricación esbelta y centra la atención en la capacidad de adaptación a un mercado en constante cambio, junto con las necesidades de los clientes. </w:t>
      </w:r>
      <w:r>
        <w:rPr>
          <w:rFonts w:ascii="Georgia" w:hAnsi="Georgia"/>
          <w:sz w:val="21"/>
        </w:rPr>
        <w:t xml:space="preserve">Estas prácticas ayudan a mejorar el rendimiento de la inversión para los clientes de Manitowoc. </w:t>
      </w:r>
    </w:p>
    <w:p w14:paraId="48917AC0" w14:textId="77777777" w:rsidR="003B71D6" w:rsidRPr="00E95539" w:rsidRDefault="003B71D6" w:rsidP="003B71D6">
      <w:pPr>
        <w:pStyle w:val="PlainText"/>
        <w:rPr>
          <w:rFonts w:ascii="Georgia" w:hAnsi="Georgia"/>
          <w:sz w:val="21"/>
        </w:rPr>
      </w:pPr>
    </w:p>
    <w:p w14:paraId="101EF184" w14:textId="5610A761" w:rsidR="003B71D6" w:rsidRPr="00E95539" w:rsidRDefault="003B71D6" w:rsidP="003B71D6">
      <w:pPr>
        <w:pStyle w:val="PlainText"/>
        <w:rPr>
          <w:rFonts w:ascii="Georgia" w:hAnsi="Georgia"/>
          <w:sz w:val="21"/>
        </w:rPr>
      </w:pPr>
      <w:r>
        <w:rPr>
          <w:rFonts w:ascii="Georgia" w:hAnsi="Georgia"/>
          <w:sz w:val="21"/>
        </w:rPr>
        <w:t>“Recibir a cientos de visitantes en la fábrica de Niella Tanaro para el lanzamiento de la Hup 40-30 también es la manera perfecta de celebrar la renovación de la fábrica aquí</w:t>
      </w:r>
      <w:r w:rsidR="005052F2">
        <w:rPr>
          <w:rFonts w:ascii="Georgia" w:hAnsi="Georgia"/>
          <w:sz w:val="21"/>
        </w:rPr>
        <w:t>,</w:t>
      </w:r>
      <w:r>
        <w:rPr>
          <w:rFonts w:ascii="Georgia" w:hAnsi="Georgia"/>
          <w:sz w:val="21"/>
        </w:rPr>
        <w:t>” expresa Diego Borgna, vicepresidente superior de fabricación global de grúas torre</w:t>
      </w:r>
      <w:r w:rsidR="005052F2">
        <w:rPr>
          <w:rFonts w:ascii="Georgia" w:hAnsi="Georgia"/>
          <w:sz w:val="21"/>
        </w:rPr>
        <w:t xml:space="preserve"> de Manitowoc</w:t>
      </w:r>
      <w:r>
        <w:rPr>
          <w:rFonts w:ascii="Georgia" w:hAnsi="Georgia"/>
          <w:sz w:val="21"/>
        </w:rPr>
        <w:t xml:space="preserve">. “Esta fábrica se ha </w:t>
      </w:r>
      <w:r>
        <w:rPr>
          <w:rFonts w:ascii="Georgia" w:hAnsi="Georgia"/>
          <w:sz w:val="21"/>
        </w:rPr>
        <w:lastRenderedPageBreak/>
        <w:t>convertido en u</w:t>
      </w:r>
      <w:bookmarkStart w:id="0" w:name="_GoBack"/>
      <w:bookmarkEnd w:id="0"/>
      <w:r>
        <w:rPr>
          <w:rFonts w:ascii="Georgia" w:hAnsi="Georgia"/>
          <w:sz w:val="21"/>
        </w:rPr>
        <w:t xml:space="preserve">no de los centros de fabricación más modernos de Manitowoc y utiliza un sistema de producción esbelta completamente integrado, conocido como </w:t>
      </w:r>
      <w:r w:rsidR="00AB7108">
        <w:rPr>
          <w:rFonts w:ascii="Georgia" w:hAnsi="Georgia"/>
          <w:i/>
          <w:sz w:val="21"/>
        </w:rPr>
        <w:t>La M</w:t>
      </w:r>
      <w:r>
        <w:rPr>
          <w:rFonts w:ascii="Georgia" w:hAnsi="Georgia"/>
          <w:i/>
          <w:sz w:val="21"/>
        </w:rPr>
        <w:t>anera Manitowoc</w:t>
      </w:r>
      <w:r w:rsidR="00AB7108">
        <w:rPr>
          <w:rFonts w:ascii="Georgia" w:hAnsi="Georgia"/>
          <w:i/>
          <w:sz w:val="21"/>
        </w:rPr>
        <w:t>.</w:t>
      </w:r>
      <w:r>
        <w:rPr>
          <w:rFonts w:ascii="Georgia" w:hAnsi="Georgia"/>
          <w:sz w:val="21"/>
        </w:rPr>
        <w:t>”</w:t>
      </w:r>
    </w:p>
    <w:p w14:paraId="0E241FA9" w14:textId="77777777" w:rsidR="003B71D6" w:rsidRPr="00E95539" w:rsidRDefault="003B71D6" w:rsidP="003B71D6">
      <w:pPr>
        <w:pStyle w:val="BodyText"/>
        <w:ind w:left="0"/>
        <w:rPr>
          <w:kern w:val="0"/>
          <w:szCs w:val="21"/>
        </w:rPr>
      </w:pPr>
    </w:p>
    <w:p w14:paraId="1ADF4D8B" w14:textId="77777777" w:rsidR="003B71D6" w:rsidRPr="00E95539" w:rsidRDefault="003B71D6" w:rsidP="003B71D6">
      <w:pPr>
        <w:rPr>
          <w:rFonts w:ascii="Georgia" w:hAnsi="Georgia"/>
          <w:sz w:val="21"/>
          <w:szCs w:val="21"/>
        </w:rPr>
      </w:pPr>
      <w:r>
        <w:rPr>
          <w:rFonts w:ascii="Georgia" w:hAnsi="Georgia"/>
          <w:sz w:val="21"/>
        </w:rPr>
        <w:t>Entre las mejoras de la fábrica se encuentran nuevos equipos de corte y herramental, como cortadoras láser y de plasma que aseguran el más alto nivel de precisión para todos los componentes de la grúa. Los robots de soldadura con las últimas tecnologías garantizan una soldadura de precisión que se ajusta a las más elevadas normas de fabricación. La nueva línea de producción de plumines es semiautomática y fue diseñada específicamente para los plumines de las grúas Hup. Una nueva línea de pintura, que cubre 2000 m</w:t>
      </w:r>
      <w:r>
        <w:rPr>
          <w:rFonts w:ascii="Georgia" w:hAnsi="Georgia"/>
          <w:sz w:val="21"/>
          <w:vertAlign w:val="superscript"/>
        </w:rPr>
        <w:t>2</w:t>
      </w:r>
      <w:r>
        <w:rPr>
          <w:rFonts w:ascii="Georgia" w:hAnsi="Georgia"/>
          <w:sz w:val="21"/>
        </w:rPr>
        <w:t>, incluye una estación de granallado con 16 turbinas de 50 m de largo, así como un nuevo proceso de pintura y secado de alta calidad. Estos son solo algunas de las actualizaciones y mejoras introducidas.</w:t>
      </w:r>
    </w:p>
    <w:p w14:paraId="03AE9B5A" w14:textId="77777777" w:rsidR="003B71D6" w:rsidRPr="00E95539" w:rsidRDefault="003B71D6" w:rsidP="003B71D6">
      <w:pPr>
        <w:rPr>
          <w:rFonts w:ascii="Georgia" w:hAnsi="Georgia"/>
          <w:sz w:val="21"/>
          <w:szCs w:val="21"/>
        </w:rPr>
      </w:pPr>
    </w:p>
    <w:p w14:paraId="5C8A749B" w14:textId="408A8398" w:rsidR="003B71D6" w:rsidRPr="00E95539" w:rsidRDefault="003B71D6" w:rsidP="003B71D6">
      <w:pPr>
        <w:rPr>
          <w:rFonts w:ascii="Georgia" w:hAnsi="Georgia"/>
          <w:b/>
          <w:sz w:val="21"/>
          <w:szCs w:val="21"/>
        </w:rPr>
      </w:pPr>
      <w:r>
        <w:rPr>
          <w:rFonts w:ascii="Georgia" w:hAnsi="Georgia"/>
          <w:sz w:val="21"/>
        </w:rPr>
        <w:t>“Niella Tanaro sigue siendo un centro de fabricación muy importante para nuestra empresa, y estamos encantados de fortalecer nuestra posición aquí</w:t>
      </w:r>
      <w:r w:rsidR="001F0E78">
        <w:rPr>
          <w:rFonts w:ascii="Georgia" w:hAnsi="Georgia"/>
          <w:sz w:val="21"/>
        </w:rPr>
        <w:t>,</w:t>
      </w:r>
      <w:r>
        <w:rPr>
          <w:rFonts w:ascii="Georgia" w:hAnsi="Georgia"/>
          <w:sz w:val="21"/>
        </w:rPr>
        <w:t>” concluye Borgna. “Con el fin de reforzar nuestra posición como principal fabricante mundial de grúas autoerigibles, continuaremos creando más soluciones innovadoras de grúas que generen rentabilidad para los clientes. Un mejor rendimiento de la inversión en combinación con las necesidades del mercado han sido los factores que han impulsado la renovación de la planta”.</w:t>
      </w:r>
    </w:p>
    <w:p w14:paraId="46A83EE4" w14:textId="77777777" w:rsidR="003B71D6" w:rsidRPr="0075769C" w:rsidRDefault="003B71D6" w:rsidP="003B71D6">
      <w:pPr>
        <w:pStyle w:val="BodyText"/>
        <w:ind w:left="0"/>
        <w:rPr>
          <w:kern w:val="0"/>
          <w:szCs w:val="21"/>
        </w:rPr>
      </w:pPr>
    </w:p>
    <w:p w14:paraId="3F818FD6" w14:textId="77777777" w:rsidR="003B71D6" w:rsidRPr="00E95539" w:rsidRDefault="003B71D6" w:rsidP="003B71D6">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6877EADE" w14:textId="77777777" w:rsidR="003B71D6" w:rsidRPr="00E95539" w:rsidRDefault="003B71D6" w:rsidP="003B71D6">
      <w:pPr>
        <w:pStyle w:val="BodyText"/>
        <w:ind w:left="0"/>
        <w:rPr>
          <w:b/>
          <w:kern w:val="0"/>
          <w:szCs w:val="21"/>
        </w:rPr>
      </w:pPr>
    </w:p>
    <w:p w14:paraId="5B7A3697" w14:textId="77777777" w:rsidR="003B71D6" w:rsidRPr="00E95539" w:rsidRDefault="003B71D6" w:rsidP="003B71D6">
      <w:pPr>
        <w:pStyle w:val="BodyText"/>
        <w:ind w:left="0"/>
        <w:rPr>
          <w:b/>
          <w:kern w:val="0"/>
          <w:szCs w:val="21"/>
        </w:rPr>
      </w:pPr>
    </w:p>
    <w:p w14:paraId="7A8D26ED" w14:textId="77777777" w:rsidR="003B71D6" w:rsidRPr="00E95539" w:rsidRDefault="003B71D6" w:rsidP="003B71D6">
      <w:pPr>
        <w:rPr>
          <w:rFonts w:ascii="Verdana" w:hAnsi="Verdana"/>
          <w:color w:val="ED1C2A"/>
          <w:sz w:val="18"/>
          <w:szCs w:val="18"/>
        </w:rPr>
      </w:pPr>
    </w:p>
    <w:p w14:paraId="141B5DC4" w14:textId="77777777" w:rsidR="003B71D6" w:rsidRPr="00E95539" w:rsidRDefault="003B71D6" w:rsidP="003B71D6">
      <w:pPr>
        <w:rPr>
          <w:rFonts w:ascii="Verdana" w:hAnsi="Verdana"/>
          <w:b/>
          <w:color w:val="41525C"/>
          <w:sz w:val="18"/>
          <w:szCs w:val="18"/>
        </w:rPr>
      </w:pPr>
      <w:r>
        <w:rPr>
          <w:rFonts w:ascii="Verdana" w:hAnsi="Verdana"/>
          <w:color w:val="ED1C2A"/>
          <w:sz w:val="18"/>
        </w:rPr>
        <w:t xml:space="preserve">CONTACTO </w:t>
      </w:r>
      <w:r>
        <w:tab/>
      </w:r>
      <w:r>
        <w:tab/>
      </w:r>
      <w:r>
        <w:tab/>
      </w:r>
      <w:r>
        <w:tab/>
      </w:r>
    </w:p>
    <w:p w14:paraId="78E8F1DB" w14:textId="77777777" w:rsidR="003B71D6" w:rsidRDefault="003B71D6" w:rsidP="003B71D6">
      <w:pPr>
        <w:rPr>
          <w:rFonts w:ascii="Verdana" w:hAnsi="Verdana"/>
          <w:b/>
          <w:color w:val="41525C"/>
          <w:sz w:val="18"/>
          <w:szCs w:val="18"/>
        </w:rPr>
      </w:pPr>
    </w:p>
    <w:p w14:paraId="1B934D9B" w14:textId="77777777" w:rsidR="003B71D6" w:rsidRDefault="003B71D6" w:rsidP="003B71D6">
      <w:pPr>
        <w:tabs>
          <w:tab w:val="left" w:pos="3969"/>
        </w:tabs>
        <w:rPr>
          <w:rFonts w:ascii="Verdana" w:hAnsi="Verdana"/>
          <w:color w:val="41525C"/>
          <w:sz w:val="18"/>
          <w:szCs w:val="18"/>
        </w:rPr>
      </w:pPr>
      <w:r>
        <w:rPr>
          <w:rFonts w:ascii="Verdana" w:hAnsi="Verdana"/>
          <w:b/>
          <w:color w:val="41525C"/>
          <w:sz w:val="18"/>
        </w:rPr>
        <w:t>Cristelle Lacourt</w:t>
      </w:r>
      <w:r>
        <w:tab/>
      </w:r>
      <w:r>
        <w:rPr>
          <w:rFonts w:ascii="Verdana" w:hAnsi="Verdana"/>
          <w:b/>
          <w:color w:val="41525C"/>
          <w:sz w:val="18"/>
        </w:rPr>
        <w:t xml:space="preserve">Damian Joseph </w:t>
      </w:r>
    </w:p>
    <w:p w14:paraId="7D14EE46" w14:textId="77777777" w:rsidR="003B71D6" w:rsidRDefault="003B71D6" w:rsidP="003B71D6">
      <w:pPr>
        <w:tabs>
          <w:tab w:val="left" w:pos="3969"/>
        </w:tabs>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2705F1C3" w14:textId="77777777" w:rsidR="003B71D6" w:rsidRDefault="003B71D6" w:rsidP="003B71D6">
      <w:pPr>
        <w:tabs>
          <w:tab w:val="left" w:pos="3969"/>
        </w:tabs>
        <w:rPr>
          <w:rFonts w:ascii="Verdana" w:hAnsi="Verdana"/>
          <w:color w:val="41525C"/>
          <w:sz w:val="18"/>
          <w:szCs w:val="18"/>
        </w:rPr>
      </w:pPr>
      <w:r>
        <w:rPr>
          <w:rFonts w:ascii="Verdana" w:hAnsi="Verdana"/>
          <w:color w:val="41525C"/>
          <w:sz w:val="18"/>
        </w:rPr>
        <w:t>Tel +33 472 182 018</w:t>
      </w:r>
      <w:r>
        <w:tab/>
      </w:r>
      <w:r>
        <w:rPr>
          <w:rFonts w:ascii="Verdana" w:hAnsi="Verdana"/>
          <w:color w:val="41525C"/>
          <w:sz w:val="18"/>
        </w:rPr>
        <w:t>Tel +1 312 548 8441</w:t>
      </w:r>
    </w:p>
    <w:p w14:paraId="2A1882E8" w14:textId="77777777" w:rsidR="003B71D6" w:rsidRPr="00B91420" w:rsidRDefault="003702E5" w:rsidP="003B71D6">
      <w:pPr>
        <w:tabs>
          <w:tab w:val="left" w:pos="1055"/>
          <w:tab w:val="left" w:pos="3969"/>
          <w:tab w:val="left" w:pos="6379"/>
          <w:tab w:val="left" w:pos="7371"/>
        </w:tabs>
        <w:rPr>
          <w:rFonts w:ascii="Verdana" w:hAnsi="Verdana"/>
          <w:color w:val="41525C"/>
          <w:sz w:val="18"/>
          <w:szCs w:val="18"/>
        </w:rPr>
      </w:pPr>
      <w:hyperlink r:id="rId9">
        <w:r w:rsidR="003179AC" w:rsidRPr="00B91420">
          <w:rPr>
            <w:rStyle w:val="Hyperlink"/>
            <w:rFonts w:ascii="Verdana" w:hAnsi="Verdana"/>
            <w:color w:val="41525C"/>
            <w:sz w:val="18"/>
          </w:rPr>
          <w:t>cristelle.lacourt@manitowoc.com</w:t>
        </w:r>
      </w:hyperlink>
      <w:r w:rsidR="003179AC" w:rsidRPr="00B91420">
        <w:rPr>
          <w:color w:val="41525C"/>
        </w:rPr>
        <w:tab/>
      </w:r>
      <w:hyperlink r:id="rId10">
        <w:r w:rsidR="003179AC" w:rsidRPr="00B91420">
          <w:rPr>
            <w:rStyle w:val="Hyperlink"/>
            <w:rFonts w:ascii="Verdana" w:hAnsi="Verdana"/>
            <w:color w:val="41525C"/>
            <w:sz w:val="18"/>
          </w:rPr>
          <w:t>damian.joseph@se10.com</w:t>
        </w:r>
      </w:hyperlink>
    </w:p>
    <w:p w14:paraId="0962D98C" w14:textId="77777777" w:rsidR="003B71D6" w:rsidRDefault="003B71D6" w:rsidP="003B71D6">
      <w:pPr>
        <w:tabs>
          <w:tab w:val="left" w:pos="1055"/>
          <w:tab w:val="left" w:pos="3969"/>
          <w:tab w:val="left" w:pos="6379"/>
          <w:tab w:val="left" w:pos="7371"/>
        </w:tabs>
        <w:rPr>
          <w:rFonts w:ascii="Verdana" w:hAnsi="Verdana"/>
          <w:b/>
          <w:color w:val="41525C"/>
          <w:sz w:val="18"/>
        </w:rPr>
      </w:pPr>
      <w:r>
        <w:rPr>
          <w:rFonts w:ascii="Verdana" w:hAnsi="Verdana"/>
          <w:b/>
          <w:color w:val="41525C"/>
          <w:sz w:val="18"/>
        </w:rPr>
        <w:t xml:space="preserve"> </w:t>
      </w:r>
    </w:p>
    <w:p w14:paraId="30408C7A" w14:textId="77777777" w:rsidR="00311B96" w:rsidRPr="00681F1B" w:rsidRDefault="00311B96" w:rsidP="003B71D6">
      <w:pPr>
        <w:tabs>
          <w:tab w:val="left" w:pos="1055"/>
          <w:tab w:val="left" w:pos="3969"/>
          <w:tab w:val="left" w:pos="6379"/>
          <w:tab w:val="left" w:pos="7371"/>
        </w:tabs>
        <w:rPr>
          <w:rFonts w:ascii="Verdana" w:hAnsi="Verdana"/>
          <w:sz w:val="18"/>
          <w:szCs w:val="18"/>
        </w:rPr>
      </w:pPr>
    </w:p>
    <w:p w14:paraId="3759FC23" w14:textId="77777777" w:rsidR="00311B96" w:rsidRPr="00B91420" w:rsidRDefault="00311B96" w:rsidP="00311B96">
      <w:pPr>
        <w:keepNext/>
        <w:rPr>
          <w:rFonts w:ascii="Verdana" w:hAnsi="Verdana"/>
          <w:color w:val="FF0000"/>
          <w:sz w:val="18"/>
          <w:szCs w:val="18"/>
        </w:rPr>
      </w:pPr>
      <w:r w:rsidRPr="00B91420">
        <w:rPr>
          <w:rFonts w:ascii="Verdana" w:hAnsi="Verdana"/>
          <w:color w:val="FF0000"/>
          <w:sz w:val="18"/>
          <w:szCs w:val="18"/>
        </w:rPr>
        <w:t>ACERCA DE THE MANITOWOC COMPANY, INC.</w:t>
      </w:r>
    </w:p>
    <w:p w14:paraId="122AA010" w14:textId="6A7BAA5B" w:rsidR="00311B96" w:rsidRPr="00B91420" w:rsidRDefault="00311B96" w:rsidP="00311B96">
      <w:pPr>
        <w:rPr>
          <w:rFonts w:ascii="Verdana" w:hAnsi="Verdana"/>
          <w:color w:val="41525C"/>
          <w:sz w:val="18"/>
          <w:szCs w:val="18"/>
        </w:rPr>
      </w:pPr>
      <w:r w:rsidRPr="00B91420">
        <w:rPr>
          <w:rFonts w:ascii="Verdana" w:hAnsi="Verdana"/>
          <w:color w:val="41525C"/>
          <w:sz w:val="18"/>
          <w:szCs w:val="18"/>
        </w:rPr>
        <w:t xml:space="preserve">Fundada en 1902, </w:t>
      </w:r>
      <w:proofErr w:type="spellStart"/>
      <w:r w:rsidRPr="00B91420">
        <w:rPr>
          <w:rFonts w:ascii="Verdana" w:hAnsi="Verdana"/>
          <w:color w:val="41525C"/>
          <w:sz w:val="18"/>
          <w:szCs w:val="18"/>
        </w:rPr>
        <w:t>The</w:t>
      </w:r>
      <w:proofErr w:type="spellEnd"/>
      <w:r w:rsidRPr="00B91420">
        <w:rPr>
          <w:rFonts w:ascii="Verdana" w:hAnsi="Verdana"/>
          <w:color w:val="41525C"/>
          <w:sz w:val="18"/>
          <w:szCs w:val="18"/>
        </w:rPr>
        <w:t xml:space="preserve"> Manitowoc Company, Inc. es un fabricante global líder de grúas y soluc</w:t>
      </w:r>
      <w:r w:rsidR="001F0E78" w:rsidRPr="00B91420">
        <w:rPr>
          <w:rFonts w:ascii="Verdana" w:hAnsi="Verdana"/>
          <w:color w:val="41525C"/>
          <w:sz w:val="18"/>
          <w:szCs w:val="18"/>
        </w:rPr>
        <w:t>iones de elevación con</w:t>
      </w:r>
      <w:r w:rsidRPr="00B91420">
        <w:rPr>
          <w:rFonts w:ascii="Verdana" w:hAnsi="Verdana"/>
          <w:color w:val="41525C"/>
          <w:sz w:val="18"/>
          <w:szCs w:val="18"/>
        </w:rPr>
        <w:t xml:space="preserve">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el 2015, los ingresos de Manitowoc alcanzaron los US$1900 millones, con más de la mitad de ese monto generado afuera de los Estados Unidos.</w:t>
      </w:r>
    </w:p>
    <w:p w14:paraId="084B3505" w14:textId="77777777" w:rsidR="003B71D6" w:rsidRPr="00B91420" w:rsidRDefault="003B71D6" w:rsidP="003B71D6">
      <w:pPr>
        <w:rPr>
          <w:rFonts w:ascii="Verdana" w:hAnsi="Verdana"/>
          <w:sz w:val="18"/>
          <w:szCs w:val="18"/>
        </w:rPr>
      </w:pPr>
    </w:p>
    <w:p w14:paraId="483DC4ED" w14:textId="77777777" w:rsidR="003B71D6" w:rsidRPr="00B91420" w:rsidRDefault="003B71D6" w:rsidP="003B71D6">
      <w:pPr>
        <w:rPr>
          <w:rFonts w:ascii="Verdana" w:hAnsi="Verdana"/>
          <w:color w:val="41525C"/>
          <w:sz w:val="18"/>
          <w:szCs w:val="18"/>
        </w:rPr>
      </w:pPr>
    </w:p>
    <w:p w14:paraId="04B89636" w14:textId="77777777" w:rsidR="003B71D6" w:rsidRPr="00B91420" w:rsidRDefault="003B71D6" w:rsidP="003B71D6">
      <w:pPr>
        <w:rPr>
          <w:rFonts w:ascii="Verdana" w:hAnsi="Verdana"/>
          <w:sz w:val="18"/>
          <w:szCs w:val="18"/>
        </w:rPr>
      </w:pPr>
      <w:r w:rsidRPr="00B91420">
        <w:rPr>
          <w:rFonts w:ascii="Verdana" w:hAnsi="Verdana"/>
          <w:color w:val="ED1C2A"/>
          <w:sz w:val="18"/>
          <w:szCs w:val="18"/>
        </w:rPr>
        <w:t>MANITOWOC CRANES</w:t>
      </w:r>
    </w:p>
    <w:p w14:paraId="38674E7D" w14:textId="77777777" w:rsidR="003B71D6" w:rsidRPr="00B91420" w:rsidRDefault="003B71D6" w:rsidP="003B71D6">
      <w:pPr>
        <w:rPr>
          <w:rFonts w:ascii="Verdana" w:hAnsi="Verdana"/>
          <w:sz w:val="18"/>
          <w:szCs w:val="18"/>
        </w:rPr>
      </w:pPr>
      <w:r w:rsidRPr="00B91420">
        <w:rPr>
          <w:rFonts w:ascii="Verdana" w:hAnsi="Verdana"/>
          <w:color w:val="41525C"/>
          <w:sz w:val="18"/>
          <w:szCs w:val="18"/>
        </w:rPr>
        <w:t>2401 South 30th Street - PO Box 70</w:t>
      </w:r>
      <w:r w:rsidRPr="00B91420">
        <w:rPr>
          <w:rFonts w:ascii="Verdana" w:hAnsi="Verdana"/>
          <w:sz w:val="18"/>
          <w:szCs w:val="18"/>
        </w:rPr>
        <w:t xml:space="preserve"> - </w:t>
      </w:r>
      <w:r w:rsidRPr="00B91420">
        <w:rPr>
          <w:rFonts w:ascii="Verdana" w:hAnsi="Verdana"/>
          <w:color w:val="41525C"/>
          <w:sz w:val="18"/>
          <w:szCs w:val="18"/>
        </w:rPr>
        <w:t>Manitowoc, WI 54221-0070 EE. UU.</w:t>
      </w:r>
    </w:p>
    <w:p w14:paraId="6E3AE614" w14:textId="77777777" w:rsidR="003B71D6" w:rsidRPr="00B91420" w:rsidRDefault="003B71D6" w:rsidP="003B71D6">
      <w:pPr>
        <w:rPr>
          <w:rFonts w:ascii="Verdana" w:hAnsi="Verdana"/>
          <w:sz w:val="18"/>
          <w:szCs w:val="18"/>
        </w:rPr>
      </w:pPr>
      <w:r w:rsidRPr="00B91420">
        <w:rPr>
          <w:rFonts w:ascii="Verdana" w:hAnsi="Verdana"/>
          <w:color w:val="41525C"/>
          <w:sz w:val="18"/>
          <w:szCs w:val="18"/>
        </w:rPr>
        <w:t>Tel +1 920 684 6621</w:t>
      </w:r>
    </w:p>
    <w:p w14:paraId="649970D8" w14:textId="77777777" w:rsidR="003B71D6" w:rsidRPr="00B91420" w:rsidRDefault="003702E5" w:rsidP="003B71D6">
      <w:pPr>
        <w:rPr>
          <w:rFonts w:ascii="Verdana" w:hAnsi="Verdana"/>
          <w:sz w:val="18"/>
          <w:szCs w:val="18"/>
        </w:rPr>
      </w:pPr>
      <w:hyperlink r:id="rId11">
        <w:r w:rsidR="003179AC" w:rsidRPr="00B91420">
          <w:rPr>
            <w:rStyle w:val="Hyperlink"/>
            <w:rFonts w:ascii="Verdana" w:hAnsi="Verdana"/>
            <w:b/>
            <w:color w:val="41525C"/>
            <w:sz w:val="18"/>
            <w:szCs w:val="18"/>
          </w:rPr>
          <w:t>www.manitowoc.com</w:t>
        </w:r>
      </w:hyperlink>
      <w:r w:rsidR="003179AC" w:rsidRPr="00B91420">
        <w:rPr>
          <w:rFonts w:ascii="Verdana" w:hAnsi="Verdana"/>
          <w:sz w:val="18"/>
          <w:szCs w:val="18"/>
        </w:rPr>
        <w:softHyphen/>
      </w:r>
    </w:p>
    <w:p w14:paraId="6D8AF7BE" w14:textId="77777777" w:rsidR="005053D2" w:rsidRDefault="005053D2" w:rsidP="00A678F4">
      <w:pPr>
        <w:spacing w:line="276" w:lineRule="auto"/>
        <w:rPr>
          <w:sz w:val="18"/>
          <w:szCs w:val="18"/>
        </w:rPr>
      </w:pPr>
    </w:p>
    <w:p w14:paraId="074F15BC" w14:textId="77777777" w:rsidR="005053D2" w:rsidRDefault="005053D2" w:rsidP="00A678F4">
      <w:pPr>
        <w:spacing w:line="276" w:lineRule="auto"/>
        <w:rPr>
          <w:sz w:val="18"/>
          <w:szCs w:val="18"/>
        </w:rPr>
      </w:pPr>
    </w:p>
    <w:p w14:paraId="00017B62" w14:textId="77777777" w:rsidR="005053D2" w:rsidRDefault="005053D2" w:rsidP="00A678F4">
      <w:pPr>
        <w:spacing w:line="276" w:lineRule="auto"/>
        <w:rPr>
          <w:sz w:val="18"/>
          <w:szCs w:val="18"/>
        </w:rPr>
      </w:pPr>
    </w:p>
    <w:p w14:paraId="53E706E9" w14:textId="77777777" w:rsidR="005053D2" w:rsidRPr="00587442" w:rsidRDefault="005053D2" w:rsidP="00A678F4">
      <w:pPr>
        <w:spacing w:line="276" w:lineRule="auto"/>
        <w:rPr>
          <w:sz w:val="18"/>
          <w:szCs w:val="18"/>
        </w:rPr>
      </w:pPr>
    </w:p>
    <w:sectPr w:rsidR="005053D2" w:rsidRPr="0058744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33D30" w14:textId="77777777" w:rsidR="003702E5" w:rsidRDefault="003702E5">
      <w:r>
        <w:separator/>
      </w:r>
    </w:p>
  </w:endnote>
  <w:endnote w:type="continuationSeparator" w:id="0">
    <w:p w14:paraId="06099DEC" w14:textId="77777777" w:rsidR="003702E5" w:rsidRDefault="0037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5D874" w14:textId="77777777" w:rsidR="003702E5" w:rsidRDefault="003702E5">
      <w:r>
        <w:separator/>
      </w:r>
    </w:p>
  </w:footnote>
  <w:footnote w:type="continuationSeparator" w:id="0">
    <w:p w14:paraId="33E66FC7" w14:textId="77777777" w:rsidR="003702E5" w:rsidRDefault="003702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033DC" w14:textId="77777777" w:rsidR="00176EF2" w:rsidRPr="00164A29" w:rsidRDefault="00176EF2" w:rsidP="00B631D6">
    <w:pPr>
      <w:tabs>
        <w:tab w:val="left" w:pos="6096"/>
      </w:tabs>
      <w:spacing w:line="276" w:lineRule="auto"/>
      <w:jc w:val="right"/>
      <w:rPr>
        <w:rFonts w:ascii="Verdana" w:hAnsi="Verdana"/>
        <w:b/>
        <w:color w:val="41525C"/>
        <w:sz w:val="16"/>
        <w:szCs w:val="16"/>
      </w:rPr>
    </w:pPr>
  </w:p>
  <w:p w14:paraId="08825FE2" w14:textId="77777777" w:rsidR="003B71D6" w:rsidRPr="00192DF9" w:rsidRDefault="003B71D6" w:rsidP="003B71D6">
    <w:pPr>
      <w:spacing w:line="276" w:lineRule="auto"/>
      <w:rPr>
        <w:rFonts w:ascii="Verdana" w:hAnsi="Verdana"/>
        <w:b/>
        <w:color w:val="41525C"/>
        <w:sz w:val="16"/>
        <w:szCs w:val="16"/>
      </w:rPr>
    </w:pPr>
    <w:r>
      <w:rPr>
        <w:rFonts w:ascii="Verdana" w:hAnsi="Verdana"/>
        <w:b/>
        <w:color w:val="41525C"/>
        <w:sz w:val="16"/>
      </w:rPr>
      <w:t xml:space="preserve">Lanzamiento internacional de la grúa Hup 40-30 en la fábrica renovada de Niella Tanaro </w:t>
    </w:r>
  </w:p>
  <w:p w14:paraId="786F710C" w14:textId="77777777" w:rsidR="00E1345A" w:rsidRPr="00F46E7E" w:rsidRDefault="00E1345A" w:rsidP="00E1345A">
    <w:pPr>
      <w:spacing w:line="276" w:lineRule="auto"/>
      <w:rPr>
        <w:rFonts w:ascii="Verdana" w:hAnsi="Verdana"/>
        <w:color w:val="ED1C2A"/>
        <w:sz w:val="18"/>
        <w:szCs w:val="18"/>
      </w:rPr>
    </w:pPr>
    <w:r>
      <w:rPr>
        <w:rFonts w:ascii="Verdana" w:hAnsi="Verdana"/>
        <w:color w:val="41525C"/>
        <w:sz w:val="18"/>
      </w:rPr>
      <w:t>14 de octubre de 2016</w:t>
    </w:r>
  </w:p>
  <w:p w14:paraId="34528098" w14:textId="77777777" w:rsidR="00176EF2" w:rsidRPr="003E31C0" w:rsidRDefault="00176EF2" w:rsidP="00163032">
    <w:pPr>
      <w:spacing w:line="276" w:lineRule="auto"/>
      <w:rPr>
        <w:rFonts w:ascii="Verdana" w:hAnsi="Verdana"/>
        <w:sz w:val="16"/>
        <w:szCs w:val="16"/>
      </w:rPr>
    </w:pPr>
  </w:p>
  <w:p w14:paraId="5C1C12AC" w14:textId="77777777" w:rsidR="00176EF2" w:rsidRDefault="00176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6624"/>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A96"/>
    <w:rsid w:val="00062831"/>
    <w:rsid w:val="00065A26"/>
    <w:rsid w:val="00070802"/>
    <w:rsid w:val="0007116F"/>
    <w:rsid w:val="00071EEB"/>
    <w:rsid w:val="000725FB"/>
    <w:rsid w:val="00075EDE"/>
    <w:rsid w:val="000819C1"/>
    <w:rsid w:val="0008353F"/>
    <w:rsid w:val="00083F23"/>
    <w:rsid w:val="00085502"/>
    <w:rsid w:val="00085F09"/>
    <w:rsid w:val="000869EE"/>
    <w:rsid w:val="000A019E"/>
    <w:rsid w:val="000A6A98"/>
    <w:rsid w:val="000A75DA"/>
    <w:rsid w:val="000B100B"/>
    <w:rsid w:val="000B168F"/>
    <w:rsid w:val="000B374E"/>
    <w:rsid w:val="000B4AA8"/>
    <w:rsid w:val="000B4D86"/>
    <w:rsid w:val="000C0256"/>
    <w:rsid w:val="000C2624"/>
    <w:rsid w:val="000C672F"/>
    <w:rsid w:val="000D53E3"/>
    <w:rsid w:val="000D5C73"/>
    <w:rsid w:val="000D7310"/>
    <w:rsid w:val="000E0422"/>
    <w:rsid w:val="000E1612"/>
    <w:rsid w:val="000E3CD6"/>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5264"/>
    <w:rsid w:val="00195612"/>
    <w:rsid w:val="001A0203"/>
    <w:rsid w:val="001A13BA"/>
    <w:rsid w:val="001A16D3"/>
    <w:rsid w:val="001A1AFB"/>
    <w:rsid w:val="001A521F"/>
    <w:rsid w:val="001A6571"/>
    <w:rsid w:val="001A6921"/>
    <w:rsid w:val="001A7332"/>
    <w:rsid w:val="001B1687"/>
    <w:rsid w:val="001B2EC3"/>
    <w:rsid w:val="001B54D3"/>
    <w:rsid w:val="001C0499"/>
    <w:rsid w:val="001C0797"/>
    <w:rsid w:val="001C1EAE"/>
    <w:rsid w:val="001C3608"/>
    <w:rsid w:val="001C6DCC"/>
    <w:rsid w:val="001D046B"/>
    <w:rsid w:val="001D43E2"/>
    <w:rsid w:val="001D5B76"/>
    <w:rsid w:val="001D7FC6"/>
    <w:rsid w:val="001E23EF"/>
    <w:rsid w:val="001E4088"/>
    <w:rsid w:val="001E7EB7"/>
    <w:rsid w:val="001F0832"/>
    <w:rsid w:val="001F0E78"/>
    <w:rsid w:val="001F2A82"/>
    <w:rsid w:val="001F452D"/>
    <w:rsid w:val="001F544B"/>
    <w:rsid w:val="001F7754"/>
    <w:rsid w:val="00200BD7"/>
    <w:rsid w:val="0020131D"/>
    <w:rsid w:val="00201646"/>
    <w:rsid w:val="0020233A"/>
    <w:rsid w:val="00207B61"/>
    <w:rsid w:val="00210135"/>
    <w:rsid w:val="0022144C"/>
    <w:rsid w:val="00222A4F"/>
    <w:rsid w:val="002235B3"/>
    <w:rsid w:val="0022453C"/>
    <w:rsid w:val="002252D3"/>
    <w:rsid w:val="00227B7C"/>
    <w:rsid w:val="00231F98"/>
    <w:rsid w:val="00242BFB"/>
    <w:rsid w:val="002436CE"/>
    <w:rsid w:val="00244954"/>
    <w:rsid w:val="00246C58"/>
    <w:rsid w:val="002478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2A48"/>
    <w:rsid w:val="002B36D3"/>
    <w:rsid w:val="002B3CD6"/>
    <w:rsid w:val="002B4131"/>
    <w:rsid w:val="002B661D"/>
    <w:rsid w:val="002B7BAC"/>
    <w:rsid w:val="002C13C5"/>
    <w:rsid w:val="002C1B6C"/>
    <w:rsid w:val="002C3754"/>
    <w:rsid w:val="002C40E9"/>
    <w:rsid w:val="002C6DA2"/>
    <w:rsid w:val="002D1C44"/>
    <w:rsid w:val="002E2756"/>
    <w:rsid w:val="002E41F1"/>
    <w:rsid w:val="002E61D0"/>
    <w:rsid w:val="002E793B"/>
    <w:rsid w:val="002F48A7"/>
    <w:rsid w:val="003028C8"/>
    <w:rsid w:val="0030349B"/>
    <w:rsid w:val="00303BD6"/>
    <w:rsid w:val="003045AE"/>
    <w:rsid w:val="0030501A"/>
    <w:rsid w:val="00306475"/>
    <w:rsid w:val="003077F1"/>
    <w:rsid w:val="00311308"/>
    <w:rsid w:val="00311B96"/>
    <w:rsid w:val="00311F6C"/>
    <w:rsid w:val="00313457"/>
    <w:rsid w:val="00313877"/>
    <w:rsid w:val="003179AC"/>
    <w:rsid w:val="00321840"/>
    <w:rsid w:val="00326A6B"/>
    <w:rsid w:val="00327916"/>
    <w:rsid w:val="00331D32"/>
    <w:rsid w:val="00340800"/>
    <w:rsid w:val="00341A80"/>
    <w:rsid w:val="003421C9"/>
    <w:rsid w:val="00343FEA"/>
    <w:rsid w:val="0035199A"/>
    <w:rsid w:val="00351AF9"/>
    <w:rsid w:val="00352A80"/>
    <w:rsid w:val="003541F0"/>
    <w:rsid w:val="00356804"/>
    <w:rsid w:val="003573ED"/>
    <w:rsid w:val="003577E2"/>
    <w:rsid w:val="00363EDD"/>
    <w:rsid w:val="0036530E"/>
    <w:rsid w:val="003657A3"/>
    <w:rsid w:val="003702E5"/>
    <w:rsid w:val="00373DC1"/>
    <w:rsid w:val="0038058D"/>
    <w:rsid w:val="00382D56"/>
    <w:rsid w:val="00386623"/>
    <w:rsid w:val="0038729D"/>
    <w:rsid w:val="00387943"/>
    <w:rsid w:val="00391744"/>
    <w:rsid w:val="00396985"/>
    <w:rsid w:val="00396CC2"/>
    <w:rsid w:val="003970E8"/>
    <w:rsid w:val="003A1CDB"/>
    <w:rsid w:val="003A1EB0"/>
    <w:rsid w:val="003A378A"/>
    <w:rsid w:val="003A5075"/>
    <w:rsid w:val="003A7E95"/>
    <w:rsid w:val="003A7F10"/>
    <w:rsid w:val="003B20DE"/>
    <w:rsid w:val="003B2344"/>
    <w:rsid w:val="003B31F9"/>
    <w:rsid w:val="003B6CE8"/>
    <w:rsid w:val="003B71D6"/>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1617C"/>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1E7D"/>
    <w:rsid w:val="00502609"/>
    <w:rsid w:val="00505052"/>
    <w:rsid w:val="005052F2"/>
    <w:rsid w:val="005053D2"/>
    <w:rsid w:val="00506C1D"/>
    <w:rsid w:val="00511EAA"/>
    <w:rsid w:val="005127AF"/>
    <w:rsid w:val="00512975"/>
    <w:rsid w:val="0051515B"/>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109B"/>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AF"/>
    <w:rsid w:val="005A55B5"/>
    <w:rsid w:val="005A7C5F"/>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4A44"/>
    <w:rsid w:val="00672362"/>
    <w:rsid w:val="00672CCD"/>
    <w:rsid w:val="00673FBD"/>
    <w:rsid w:val="006740DB"/>
    <w:rsid w:val="00675256"/>
    <w:rsid w:val="00676102"/>
    <w:rsid w:val="006762BE"/>
    <w:rsid w:val="0068028D"/>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B6FA4"/>
    <w:rsid w:val="006C0C92"/>
    <w:rsid w:val="006C1643"/>
    <w:rsid w:val="006C1D81"/>
    <w:rsid w:val="006C4C02"/>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320"/>
    <w:rsid w:val="007A6FDC"/>
    <w:rsid w:val="007B1434"/>
    <w:rsid w:val="007B6CB5"/>
    <w:rsid w:val="007C1F99"/>
    <w:rsid w:val="007C4F42"/>
    <w:rsid w:val="007C5573"/>
    <w:rsid w:val="007D02CF"/>
    <w:rsid w:val="007D29F4"/>
    <w:rsid w:val="007D2B04"/>
    <w:rsid w:val="007D376C"/>
    <w:rsid w:val="007D3B82"/>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379D"/>
    <w:rsid w:val="00841023"/>
    <w:rsid w:val="00842E4F"/>
    <w:rsid w:val="00843B90"/>
    <w:rsid w:val="00843BF2"/>
    <w:rsid w:val="00845647"/>
    <w:rsid w:val="00846BF8"/>
    <w:rsid w:val="00853112"/>
    <w:rsid w:val="0085558D"/>
    <w:rsid w:val="008573FF"/>
    <w:rsid w:val="00861267"/>
    <w:rsid w:val="008775DC"/>
    <w:rsid w:val="00877E0E"/>
    <w:rsid w:val="00880F17"/>
    <w:rsid w:val="00882D97"/>
    <w:rsid w:val="00884804"/>
    <w:rsid w:val="00886E84"/>
    <w:rsid w:val="008951E1"/>
    <w:rsid w:val="008A2386"/>
    <w:rsid w:val="008A406A"/>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0463A"/>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8FA"/>
    <w:rsid w:val="00940C11"/>
    <w:rsid w:val="00941092"/>
    <w:rsid w:val="00941D0A"/>
    <w:rsid w:val="009428AF"/>
    <w:rsid w:val="00944B7D"/>
    <w:rsid w:val="009450CB"/>
    <w:rsid w:val="009466E7"/>
    <w:rsid w:val="00951A8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5CF"/>
    <w:rsid w:val="009E2674"/>
    <w:rsid w:val="009E4B9E"/>
    <w:rsid w:val="009E5B58"/>
    <w:rsid w:val="009E68C0"/>
    <w:rsid w:val="009E73DE"/>
    <w:rsid w:val="009E7DC0"/>
    <w:rsid w:val="009E7E4A"/>
    <w:rsid w:val="009F0D22"/>
    <w:rsid w:val="009F4DEA"/>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39F1"/>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B7108"/>
    <w:rsid w:val="00AC04C2"/>
    <w:rsid w:val="00AC16D5"/>
    <w:rsid w:val="00AC287D"/>
    <w:rsid w:val="00AC302E"/>
    <w:rsid w:val="00AC4A75"/>
    <w:rsid w:val="00AC4C7E"/>
    <w:rsid w:val="00AC525A"/>
    <w:rsid w:val="00AC5D6A"/>
    <w:rsid w:val="00AD1308"/>
    <w:rsid w:val="00AD24CA"/>
    <w:rsid w:val="00AE10DA"/>
    <w:rsid w:val="00AE392A"/>
    <w:rsid w:val="00AE4CD1"/>
    <w:rsid w:val="00AE572F"/>
    <w:rsid w:val="00AE5856"/>
    <w:rsid w:val="00AF17EC"/>
    <w:rsid w:val="00AF21CF"/>
    <w:rsid w:val="00AF488C"/>
    <w:rsid w:val="00B00332"/>
    <w:rsid w:val="00B007DD"/>
    <w:rsid w:val="00B00BC1"/>
    <w:rsid w:val="00B04E31"/>
    <w:rsid w:val="00B059EE"/>
    <w:rsid w:val="00B066E8"/>
    <w:rsid w:val="00B13BB2"/>
    <w:rsid w:val="00B15065"/>
    <w:rsid w:val="00B20864"/>
    <w:rsid w:val="00B21738"/>
    <w:rsid w:val="00B23050"/>
    <w:rsid w:val="00B2408B"/>
    <w:rsid w:val="00B30C5B"/>
    <w:rsid w:val="00B352BA"/>
    <w:rsid w:val="00B41A2D"/>
    <w:rsid w:val="00B41C25"/>
    <w:rsid w:val="00B44333"/>
    <w:rsid w:val="00B4482E"/>
    <w:rsid w:val="00B470EE"/>
    <w:rsid w:val="00B4744E"/>
    <w:rsid w:val="00B47AED"/>
    <w:rsid w:val="00B61502"/>
    <w:rsid w:val="00B62726"/>
    <w:rsid w:val="00B62A7A"/>
    <w:rsid w:val="00B631D6"/>
    <w:rsid w:val="00B701ED"/>
    <w:rsid w:val="00B708D1"/>
    <w:rsid w:val="00B747DC"/>
    <w:rsid w:val="00B83938"/>
    <w:rsid w:val="00B84C4F"/>
    <w:rsid w:val="00B84E34"/>
    <w:rsid w:val="00B8754B"/>
    <w:rsid w:val="00B91420"/>
    <w:rsid w:val="00B915CA"/>
    <w:rsid w:val="00B92DA8"/>
    <w:rsid w:val="00B945AA"/>
    <w:rsid w:val="00B9539B"/>
    <w:rsid w:val="00BA3961"/>
    <w:rsid w:val="00BA60A7"/>
    <w:rsid w:val="00BA6784"/>
    <w:rsid w:val="00BA70C8"/>
    <w:rsid w:val="00BB324D"/>
    <w:rsid w:val="00BB3943"/>
    <w:rsid w:val="00BB4613"/>
    <w:rsid w:val="00BB5669"/>
    <w:rsid w:val="00BB5E03"/>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95B2C"/>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632"/>
    <w:rsid w:val="00D117A2"/>
    <w:rsid w:val="00D12E75"/>
    <w:rsid w:val="00D147B4"/>
    <w:rsid w:val="00D15534"/>
    <w:rsid w:val="00D200A5"/>
    <w:rsid w:val="00D201F5"/>
    <w:rsid w:val="00D20EC5"/>
    <w:rsid w:val="00D22203"/>
    <w:rsid w:val="00D22C9C"/>
    <w:rsid w:val="00D252AC"/>
    <w:rsid w:val="00D253A1"/>
    <w:rsid w:val="00D26D6B"/>
    <w:rsid w:val="00D342AB"/>
    <w:rsid w:val="00D34B1D"/>
    <w:rsid w:val="00D36AB0"/>
    <w:rsid w:val="00D376BF"/>
    <w:rsid w:val="00D45E77"/>
    <w:rsid w:val="00D4675D"/>
    <w:rsid w:val="00D535EA"/>
    <w:rsid w:val="00D54980"/>
    <w:rsid w:val="00D56105"/>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C632A"/>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345A"/>
    <w:rsid w:val="00E144EC"/>
    <w:rsid w:val="00E21933"/>
    <w:rsid w:val="00E23205"/>
    <w:rsid w:val="00E267FA"/>
    <w:rsid w:val="00E26FF0"/>
    <w:rsid w:val="00E274B0"/>
    <w:rsid w:val="00E41A62"/>
    <w:rsid w:val="00E42F3F"/>
    <w:rsid w:val="00E4361E"/>
    <w:rsid w:val="00E4724E"/>
    <w:rsid w:val="00E539AB"/>
    <w:rsid w:val="00E54762"/>
    <w:rsid w:val="00E55D82"/>
    <w:rsid w:val="00E55DD7"/>
    <w:rsid w:val="00E56AAD"/>
    <w:rsid w:val="00E6225E"/>
    <w:rsid w:val="00E67858"/>
    <w:rsid w:val="00E715B2"/>
    <w:rsid w:val="00E77F3D"/>
    <w:rsid w:val="00E81989"/>
    <w:rsid w:val="00E82CB6"/>
    <w:rsid w:val="00E83369"/>
    <w:rsid w:val="00E84969"/>
    <w:rsid w:val="00E84B76"/>
    <w:rsid w:val="00E8621B"/>
    <w:rsid w:val="00E86A4C"/>
    <w:rsid w:val="00E926F7"/>
    <w:rsid w:val="00E95A66"/>
    <w:rsid w:val="00E96C1D"/>
    <w:rsid w:val="00EA0678"/>
    <w:rsid w:val="00EA160C"/>
    <w:rsid w:val="00EA2CEB"/>
    <w:rsid w:val="00EA47EA"/>
    <w:rsid w:val="00EA526E"/>
    <w:rsid w:val="00EA71DE"/>
    <w:rsid w:val="00EB0037"/>
    <w:rsid w:val="00EB53A1"/>
    <w:rsid w:val="00EC0873"/>
    <w:rsid w:val="00EC4418"/>
    <w:rsid w:val="00EC671B"/>
    <w:rsid w:val="00EC6A0F"/>
    <w:rsid w:val="00EC73D1"/>
    <w:rsid w:val="00EC7653"/>
    <w:rsid w:val="00ED0A38"/>
    <w:rsid w:val="00ED11A8"/>
    <w:rsid w:val="00ED1AF3"/>
    <w:rsid w:val="00ED3A8D"/>
    <w:rsid w:val="00ED6A9B"/>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2005"/>
    <w:rsid w:val="00F36575"/>
    <w:rsid w:val="00F3708C"/>
    <w:rsid w:val="00F41C55"/>
    <w:rsid w:val="00F4696A"/>
    <w:rsid w:val="00F46E7E"/>
    <w:rsid w:val="00F527A5"/>
    <w:rsid w:val="00F5363E"/>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56CE19"/>
  <w15:docId w15:val="{F9DAAD36-B6CE-46EA-AEB2-17559EB1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HTMLPreformatted">
    <w:name w:val="HTML Preformatted"/>
    <w:basedOn w:val="Normal"/>
    <w:link w:val="HTMLPreformattedChar"/>
    <w:uiPriority w:val="99"/>
    <w:semiHidden/>
    <w:unhideWhenUsed/>
    <w:rsid w:val="0039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96CC2"/>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51594713">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5979-13EF-574C-A44C-B4802CDF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843</Words>
  <Characters>4807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9</cp:revision>
  <cp:lastPrinted>2014-03-31T14:21:00Z</cp:lastPrinted>
  <dcterms:created xsi:type="dcterms:W3CDTF">2016-10-13T22:16:00Z</dcterms:created>
  <dcterms:modified xsi:type="dcterms:W3CDTF">2016-10-14T16:06:00Z</dcterms:modified>
</cp:coreProperties>
</file>