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ABD13" w14:textId="77777777" w:rsidR="0092578F" w:rsidRPr="00F46E7E" w:rsidRDefault="00450286" w:rsidP="00B23050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</w:rPr>
      </w:pPr>
      <w:r>
        <w:softHyphen/>
      </w:r>
      <w:r>
        <w:rPr>
          <w:rFonts w:ascii="Georgia" w:hAnsi="Georgia"/>
          <w:noProof/>
          <w:sz w:val="21"/>
          <w:szCs w:val="21"/>
          <w:lang w:val="en-US" w:eastAsia="en-US" w:bidi="ar-SA"/>
        </w:rPr>
        <w:drawing>
          <wp:anchor distT="0" distB="0" distL="114300" distR="114300" simplePos="0" relativeHeight="251659264" behindDoc="0" locked="0" layoutInCell="1" allowOverlap="1" wp14:anchorId="085A2848" wp14:editId="05C809C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ED1C2A"/>
          <w:sz w:val="30"/>
        </w:rPr>
        <w:t>ПРЕСС-РЕЛИЗ</w:t>
      </w:r>
    </w:p>
    <w:p w14:paraId="5BF43BBF" w14:textId="77777777" w:rsidR="0092578F" w:rsidRPr="00F46E7E" w:rsidRDefault="00241A01" w:rsidP="00B23050">
      <w:pPr>
        <w:spacing w:line="276" w:lineRule="auto"/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</w:rPr>
        <w:t>17</w:t>
      </w:r>
      <w:r w:rsidR="00DC632A">
        <w:rPr>
          <w:rFonts w:ascii="Verdana" w:hAnsi="Verdana"/>
          <w:color w:val="41525C"/>
          <w:sz w:val="18"/>
        </w:rPr>
        <w:t xml:space="preserve"> октября 2016 года</w:t>
      </w:r>
    </w:p>
    <w:p w14:paraId="43A4F0EB" w14:textId="77777777" w:rsidR="00164A29" w:rsidRPr="00F46E7E" w:rsidRDefault="00164A29" w:rsidP="00A06DE5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29BB3BBE" w14:textId="77777777" w:rsidR="007523FB" w:rsidRPr="00F46E7E" w:rsidRDefault="007523FB" w:rsidP="00163032">
      <w:pPr>
        <w:tabs>
          <w:tab w:val="left" w:pos="4111"/>
          <w:tab w:val="left" w:pos="7371"/>
        </w:tabs>
        <w:spacing w:line="276" w:lineRule="auto"/>
        <w:jc w:val="center"/>
        <w:rPr>
          <w:rFonts w:ascii="Verdana" w:hAnsi="Verdana"/>
          <w:b/>
          <w:color w:val="41525C"/>
          <w:sz w:val="16"/>
          <w:szCs w:val="16"/>
        </w:rPr>
      </w:pPr>
      <w:r>
        <w:rPr>
          <w:rFonts w:ascii="Verdana" w:hAnsi="Verdana"/>
          <w:color w:val="41525C"/>
          <w:sz w:val="16"/>
        </w:rPr>
        <w:t xml:space="preserve"> </w:t>
      </w:r>
    </w:p>
    <w:p w14:paraId="0EEFAFBC" w14:textId="77777777" w:rsidR="00506C1D" w:rsidRPr="00F46E7E" w:rsidRDefault="00506C1D" w:rsidP="00163032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1C356C42" w14:textId="77777777" w:rsidR="003B71D6" w:rsidRPr="00F81C8B" w:rsidRDefault="003B71D6" w:rsidP="003B71D6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</w:rPr>
        <w:t xml:space="preserve">Запуск производства крана Hup 40-30 для мирового рынка на модернизированном заводе в Ньелла-Танаро </w:t>
      </w:r>
    </w:p>
    <w:p w14:paraId="4886D2DA" w14:textId="77777777" w:rsidR="003B71D6" w:rsidRDefault="003B71D6" w:rsidP="003B71D6">
      <w:pPr>
        <w:rPr>
          <w:rFonts w:ascii="Georgia" w:hAnsi="Georgia"/>
          <w:b/>
          <w:sz w:val="28"/>
          <w:szCs w:val="28"/>
        </w:rPr>
      </w:pPr>
    </w:p>
    <w:p w14:paraId="7753DBD8" w14:textId="77777777" w:rsidR="003B71D6" w:rsidRPr="00E95539" w:rsidRDefault="003B71D6" w:rsidP="003B71D6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 xml:space="preserve">Компания Manitowoc пригласила более 320 гостей поучаствовать в церемонии запуска производства нового крана Potain Hup 40-30 на заводе в Ньелла-Танаро, Италия. Hup 40-30 — это вторая модель новой линейки кранов Potain Hup после модели Hup 32-27, представленной на выставке bauma 2016. </w:t>
      </w:r>
    </w:p>
    <w:p w14:paraId="6725E7D3" w14:textId="77777777" w:rsidR="003B71D6" w:rsidRPr="00E95539" w:rsidRDefault="003B71D6" w:rsidP="003B71D6">
      <w:pPr>
        <w:rPr>
          <w:rFonts w:ascii="Georgia" w:hAnsi="Georgia"/>
          <w:sz w:val="21"/>
          <w:szCs w:val="21"/>
        </w:rPr>
      </w:pPr>
    </w:p>
    <w:p w14:paraId="343B7B52" w14:textId="77777777" w:rsidR="003B71D6" w:rsidRPr="00E95539" w:rsidRDefault="003B71D6" w:rsidP="003B71D6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>Мероприятие, проходившее 29 и 30 сентября, посетили несколько крупнейших заказчиков и дилеров Manitowoc из разных частей континента, а также дилеры компании, работающие в Италии. Им посчастливилось первыми увидеть кран Hup 40-30 в работе. В ходе демонстрации гости ознакомились с инновационными особенностями этой модели. Посетителям предложили также поучаствовать в экскурсии по заводу в Ньелла-Танаро, на котором недавно завершилась программа модернизации и расширения производственных мощностей, длившаяся целый год.</w:t>
      </w:r>
    </w:p>
    <w:p w14:paraId="68F6C151" w14:textId="77777777" w:rsidR="003B71D6" w:rsidRPr="00E95539" w:rsidRDefault="003B71D6" w:rsidP="003B71D6">
      <w:pPr>
        <w:rPr>
          <w:rFonts w:ascii="Georgia" w:hAnsi="Georgia"/>
          <w:sz w:val="21"/>
          <w:szCs w:val="21"/>
        </w:rPr>
      </w:pPr>
    </w:p>
    <w:p w14:paraId="5D633A08" w14:textId="77777777" w:rsidR="003B71D6" w:rsidRPr="00E95539" w:rsidRDefault="003B71D6" w:rsidP="003B71D6">
      <w:pPr>
        <w:rPr>
          <w:rFonts w:ascii="Georgia" w:hAnsi="Georgia"/>
          <w:b/>
          <w:sz w:val="21"/>
          <w:szCs w:val="21"/>
        </w:rPr>
      </w:pPr>
      <w:r>
        <w:rPr>
          <w:rFonts w:ascii="Georgia" w:hAnsi="Georgia"/>
          <w:b/>
          <w:sz w:val="21"/>
        </w:rPr>
        <w:t>Официальное представление крана Hup 40-30</w:t>
      </w:r>
    </w:p>
    <w:p w14:paraId="42B63D8A" w14:textId="77777777" w:rsidR="003B71D6" w:rsidRPr="00E95539" w:rsidRDefault="003B71D6" w:rsidP="003B71D6">
      <w:pPr>
        <w:rPr>
          <w:rFonts w:ascii="Georgia" w:hAnsi="Georgia"/>
          <w:sz w:val="21"/>
          <w:szCs w:val="21"/>
        </w:rPr>
      </w:pPr>
    </w:p>
    <w:p w14:paraId="6463C1E7" w14:textId="77777777" w:rsidR="003B71D6" w:rsidRPr="00E95539" w:rsidRDefault="003B71D6" w:rsidP="003B71D6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>Новейший Hup 40-30 — это передовой самомонтирующийся кран, прототип которого впервые был показан на выставке bauma 2016. Он является представителем нового поколения самомонтирующихся кранов, пришедшего на замену кранам серии Igo и отличающегося целым рядом инновационных элементов конструкции и технологий.</w:t>
      </w:r>
    </w:p>
    <w:p w14:paraId="6212B4E6" w14:textId="77777777" w:rsidR="003B71D6" w:rsidRPr="00E95539" w:rsidRDefault="003B71D6" w:rsidP="003B71D6">
      <w:pPr>
        <w:rPr>
          <w:rFonts w:ascii="Georgia" w:hAnsi="Georgia"/>
          <w:sz w:val="21"/>
          <w:szCs w:val="21"/>
        </w:rPr>
      </w:pPr>
    </w:p>
    <w:p w14:paraId="02B2D0AC" w14:textId="77777777" w:rsidR="003B71D6" w:rsidRDefault="003B71D6" w:rsidP="003B71D6">
      <w:pPr>
        <w:pStyle w:val="BodyText"/>
        <w:ind w:left="0"/>
        <w:rPr>
          <w:szCs w:val="21"/>
        </w:rPr>
      </w:pPr>
      <w:r>
        <w:t>Жан-Пьер Заффиро, генеральный директор подразделения самомонтирующихся кранов Potain компании Manitowoc, отметил, что новая модель Hup 40-30 представляет новую эру в сфере самомонтирующихся кранов за счет использования самых современных технологий, обеспечивающих невиданную ранее универсальность.</w:t>
      </w:r>
    </w:p>
    <w:p w14:paraId="20FC064A" w14:textId="77777777" w:rsidR="003B71D6" w:rsidRDefault="003B71D6" w:rsidP="003B71D6">
      <w:pPr>
        <w:pStyle w:val="BodyText"/>
        <w:ind w:left="0"/>
        <w:rPr>
          <w:szCs w:val="21"/>
        </w:rPr>
      </w:pPr>
    </w:p>
    <w:p w14:paraId="7F8A1A60" w14:textId="77777777" w:rsidR="003B71D6" w:rsidRPr="00E95539" w:rsidRDefault="003B71D6" w:rsidP="003B71D6">
      <w:pPr>
        <w:pStyle w:val="BodyText"/>
        <w:ind w:left="0"/>
        <w:rPr>
          <w:kern w:val="0"/>
          <w:szCs w:val="21"/>
        </w:rPr>
      </w:pPr>
      <w:r>
        <w:t>«Мы находимся на передовом рубеже производства самомонтирующихся кранов, и наш новый кран Hup 40-30 является ярким подтверждением этого, — пояснил он. — В серии Hup мы представили несколько новых функций, которые повысят скорость и эффективность работы, а также обеспечат гибкие возможности для наших заказчиков. Эти усовершенствования безусловно повысят рентабельность вложений многочисленных компаний, выполняющих подъемные работы».</w:t>
      </w:r>
    </w:p>
    <w:p w14:paraId="7022CF61" w14:textId="77777777" w:rsidR="003B71D6" w:rsidRPr="00E95539" w:rsidRDefault="003B71D6" w:rsidP="003B71D6">
      <w:pPr>
        <w:rPr>
          <w:rFonts w:ascii="Georgia" w:hAnsi="Georgia"/>
          <w:b/>
          <w:sz w:val="21"/>
          <w:szCs w:val="21"/>
        </w:rPr>
      </w:pPr>
    </w:p>
    <w:p w14:paraId="027ABBD8" w14:textId="77777777" w:rsidR="003B71D6" w:rsidRDefault="003B71D6" w:rsidP="003B71D6">
      <w:pPr>
        <w:rPr>
          <w:rFonts w:ascii="Georgia" w:hAnsi="Georgia"/>
          <w:b/>
          <w:sz w:val="21"/>
          <w:szCs w:val="21"/>
        </w:rPr>
      </w:pPr>
    </w:p>
    <w:p w14:paraId="39850DD5" w14:textId="77777777" w:rsidR="003B71D6" w:rsidRPr="00E95539" w:rsidRDefault="003B71D6" w:rsidP="003B71D6">
      <w:pPr>
        <w:rPr>
          <w:rFonts w:ascii="Georgia" w:hAnsi="Georgia"/>
          <w:b/>
          <w:sz w:val="21"/>
          <w:szCs w:val="21"/>
        </w:rPr>
      </w:pPr>
      <w:r>
        <w:rPr>
          <w:rFonts w:ascii="Georgia" w:hAnsi="Georgia"/>
          <w:b/>
          <w:sz w:val="21"/>
        </w:rPr>
        <w:t>Торжества по двум поводам</w:t>
      </w:r>
    </w:p>
    <w:p w14:paraId="40707F58" w14:textId="77777777" w:rsidR="003B71D6" w:rsidRPr="00E95539" w:rsidRDefault="003B71D6" w:rsidP="003B71D6">
      <w:pPr>
        <w:rPr>
          <w:rFonts w:ascii="Georgia" w:hAnsi="Georgia"/>
          <w:sz w:val="21"/>
          <w:szCs w:val="21"/>
        </w:rPr>
      </w:pPr>
    </w:p>
    <w:p w14:paraId="36D23114" w14:textId="77777777" w:rsidR="003B71D6" w:rsidRPr="00E95539" w:rsidRDefault="003B71D6" w:rsidP="003B71D6">
      <w:pPr>
        <w:pStyle w:val="PlainText"/>
        <w:rPr>
          <w:rFonts w:ascii="Georgia" w:hAnsi="Georgia"/>
          <w:sz w:val="21"/>
        </w:rPr>
      </w:pPr>
      <w:r>
        <w:rPr>
          <w:rFonts w:ascii="Georgia" w:hAnsi="Georgia"/>
          <w:sz w:val="21"/>
        </w:rPr>
        <w:t xml:space="preserve">Гости, посетившие завод в Ньелла-Танаро, смогли ознакомиться с целым рядом усовершенствований его производственных мощностей, внедренным за последний год. Компания Manitowoc инвестировала значительные средства в новое оборудование и технологические процессы завода, чтобы повысить качество производства, эффективность, инновационность и стандартизацию конструкции кранов. </w:t>
      </w:r>
    </w:p>
    <w:p w14:paraId="38B1AB80" w14:textId="77777777" w:rsidR="003B71D6" w:rsidRPr="00E95539" w:rsidRDefault="003B71D6" w:rsidP="003B71D6">
      <w:pPr>
        <w:pStyle w:val="PlainText"/>
        <w:rPr>
          <w:rFonts w:ascii="Georgia" w:hAnsi="Georgia"/>
          <w:sz w:val="21"/>
        </w:rPr>
      </w:pPr>
    </w:p>
    <w:p w14:paraId="130D222C" w14:textId="77777777" w:rsidR="003B71D6" w:rsidRPr="00E95539" w:rsidRDefault="003B71D6" w:rsidP="003B71D6">
      <w:pPr>
        <w:pStyle w:val="PlainText"/>
        <w:rPr>
          <w:rFonts w:ascii="Georgia" w:hAnsi="Georgia"/>
          <w:sz w:val="21"/>
        </w:rPr>
      </w:pPr>
      <w:r>
        <w:rPr>
          <w:rFonts w:ascii="Georgia" w:hAnsi="Georgia"/>
          <w:sz w:val="21"/>
        </w:rPr>
        <w:t xml:space="preserve">Эти изменения осуществлялись </w:t>
      </w:r>
      <w:r>
        <w:rPr>
          <w:rFonts w:ascii="Georgia" w:hAnsi="Georgia"/>
          <w:color w:val="000000"/>
          <w:sz w:val="21"/>
        </w:rPr>
        <w:t xml:space="preserve">в рамках программы стандартизации производства </w:t>
      </w:r>
      <w:r>
        <w:rPr>
          <w:rFonts w:ascii="Georgia" w:hAnsi="Georgia"/>
          <w:i/>
          <w:color w:val="000000"/>
          <w:sz w:val="21"/>
        </w:rPr>
        <w:t>The Manitowoc Way</w:t>
      </w:r>
      <w:r>
        <w:rPr>
          <w:rFonts w:ascii="Georgia" w:hAnsi="Georgia"/>
          <w:color w:val="000000"/>
          <w:sz w:val="21"/>
        </w:rPr>
        <w:t xml:space="preserve">, которая внедряется на заводах Manitowoc по всему миру. Данная стратегия включает в себя принципы экономичного производства и сфокусирована на </w:t>
      </w:r>
      <w:r>
        <w:rPr>
          <w:rFonts w:ascii="Georgia" w:hAnsi="Georgia"/>
          <w:color w:val="000000"/>
          <w:sz w:val="21"/>
        </w:rPr>
        <w:lastRenderedPageBreak/>
        <w:t xml:space="preserve">приспособляемости к изменениям ситуации на рынке и меняющимся потребностям заказчиков. Эти принципы </w:t>
      </w:r>
      <w:r>
        <w:rPr>
          <w:rFonts w:ascii="Georgia" w:hAnsi="Georgia"/>
          <w:sz w:val="21"/>
        </w:rPr>
        <w:t xml:space="preserve">помогают повышать рентабельность инвестиций заказчиков Manitowoc. </w:t>
      </w:r>
    </w:p>
    <w:p w14:paraId="79E4AF33" w14:textId="77777777" w:rsidR="003B71D6" w:rsidRPr="00E95539" w:rsidRDefault="003B71D6" w:rsidP="003B71D6">
      <w:pPr>
        <w:pStyle w:val="PlainText"/>
        <w:rPr>
          <w:rFonts w:ascii="Georgia" w:hAnsi="Georgia"/>
          <w:sz w:val="21"/>
        </w:rPr>
      </w:pPr>
    </w:p>
    <w:p w14:paraId="552220BA" w14:textId="77777777" w:rsidR="003B71D6" w:rsidRPr="00E95539" w:rsidRDefault="003B71D6" w:rsidP="003B71D6">
      <w:pPr>
        <w:pStyle w:val="PlainText"/>
        <w:rPr>
          <w:rFonts w:ascii="Georgia" w:hAnsi="Georgia"/>
          <w:sz w:val="21"/>
        </w:rPr>
      </w:pPr>
      <w:r>
        <w:rPr>
          <w:rFonts w:ascii="Georgia" w:hAnsi="Georgia"/>
          <w:sz w:val="21"/>
        </w:rPr>
        <w:t xml:space="preserve">«В рамках мероприятия, посвященного запуску нового крана Hup 40-30 на заводе в Ньелла-Танаро, мы также отметили завершение модернизации этого завода, — объяснил Диего Борнья, старший вице-президент по мировому производству башенных кранов. — Этот завод теперь является одним из самых современных предприятий компании Manitowoc, на котором реализована полностью интегрированная система экономичного производства, называемая </w:t>
      </w:r>
      <w:r>
        <w:rPr>
          <w:rFonts w:ascii="Georgia" w:hAnsi="Georgia"/>
          <w:i/>
          <w:sz w:val="21"/>
        </w:rPr>
        <w:t>The Manitowoc Way</w:t>
      </w:r>
      <w:r>
        <w:rPr>
          <w:rFonts w:ascii="Georgia" w:hAnsi="Georgia"/>
          <w:sz w:val="21"/>
        </w:rPr>
        <w:t>».</w:t>
      </w:r>
    </w:p>
    <w:p w14:paraId="194E5A50" w14:textId="77777777" w:rsidR="003B71D6" w:rsidRPr="00E95539" w:rsidRDefault="003B71D6" w:rsidP="003B71D6">
      <w:pPr>
        <w:pStyle w:val="BodyText"/>
        <w:ind w:left="0"/>
        <w:rPr>
          <w:kern w:val="0"/>
          <w:szCs w:val="21"/>
        </w:rPr>
      </w:pPr>
    </w:p>
    <w:p w14:paraId="6DEB6143" w14:textId="77777777" w:rsidR="003B71D6" w:rsidRPr="00E95539" w:rsidRDefault="003B71D6" w:rsidP="003B71D6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 xml:space="preserve">К усовершенствованиям на заводе можно отнести новое металлорежущее оборудование и инструментальную оснастку, включая установки лазерной и плазменной резки, которые обеспечивают высочайший уровень точности обработки всех компонентов крана. Сварочные роботы с применением новейших технологий обеспечивают точную сварку, отвечающую самым высоким требованиям промышленных стандартов. Новая полуавтоматическая линия по </w:t>
      </w:r>
      <w:r w:rsidRPr="00241A01">
        <w:rPr>
          <w:rFonts w:ascii="Georgia" w:hAnsi="Georgia"/>
          <w:sz w:val="21"/>
          <w:szCs w:val="21"/>
        </w:rPr>
        <w:t xml:space="preserve">изготовлению </w:t>
      </w:r>
      <w:proofErr w:type="spellStart"/>
      <w:r w:rsidR="00241A01" w:rsidRPr="00241A01">
        <w:rPr>
          <w:rFonts w:ascii="Georgia" w:hAnsi="Georgia" w:cs="Calibri"/>
          <w:sz w:val="21"/>
          <w:szCs w:val="21"/>
          <w:lang w:val="en-US" w:bidi="ar-SA"/>
        </w:rPr>
        <w:t>стрел</w:t>
      </w:r>
      <w:proofErr w:type="spellEnd"/>
      <w:r w:rsidR="00241A01" w:rsidRPr="00241A01">
        <w:rPr>
          <w:rFonts w:ascii="Georgia" w:hAnsi="Georgia" w:cs="Calibri"/>
          <w:sz w:val="21"/>
          <w:szCs w:val="21"/>
          <w:lang w:val="en-US" w:bidi="ar-SA"/>
        </w:rPr>
        <w:t xml:space="preserve"> </w:t>
      </w:r>
      <w:r w:rsidRPr="00241A01">
        <w:rPr>
          <w:rFonts w:ascii="Georgia" w:hAnsi="Georgia"/>
          <w:sz w:val="21"/>
          <w:szCs w:val="21"/>
        </w:rPr>
        <w:t xml:space="preserve">была специально разработана для </w:t>
      </w:r>
      <w:proofErr w:type="spellStart"/>
      <w:r w:rsidR="00241A01" w:rsidRPr="00241A01">
        <w:rPr>
          <w:rFonts w:ascii="Georgia" w:hAnsi="Georgia" w:cs="Calibri"/>
          <w:sz w:val="21"/>
          <w:szCs w:val="21"/>
          <w:lang w:val="en-US" w:bidi="ar-SA"/>
        </w:rPr>
        <w:t>стрел</w:t>
      </w:r>
      <w:proofErr w:type="spellEnd"/>
      <w:r w:rsidR="00241A01" w:rsidRPr="00241A01">
        <w:rPr>
          <w:rFonts w:ascii="Georgia" w:hAnsi="Georgia" w:cs="Calibri"/>
          <w:sz w:val="21"/>
          <w:szCs w:val="21"/>
          <w:lang w:val="en-US" w:bidi="ar-SA"/>
        </w:rPr>
        <w:t xml:space="preserve"> </w:t>
      </w:r>
      <w:r w:rsidRPr="00241A01">
        <w:rPr>
          <w:rFonts w:ascii="Georgia" w:hAnsi="Georgia"/>
          <w:sz w:val="21"/>
          <w:szCs w:val="21"/>
        </w:rPr>
        <w:t>кранов</w:t>
      </w:r>
      <w:r>
        <w:rPr>
          <w:rFonts w:ascii="Georgia" w:hAnsi="Georgia"/>
          <w:sz w:val="21"/>
        </w:rPr>
        <w:t xml:space="preserve"> серии Hup. Новая окрасочная линия, занимающая площадь в 2000 м</w:t>
      </w:r>
      <w:r>
        <w:rPr>
          <w:rFonts w:ascii="Georgia" w:hAnsi="Georgia"/>
          <w:sz w:val="21"/>
          <w:vertAlign w:val="superscript"/>
        </w:rPr>
        <w:t>2</w:t>
      </w:r>
      <w:r>
        <w:rPr>
          <w:rFonts w:ascii="Georgia" w:hAnsi="Georgia"/>
          <w:sz w:val="21"/>
        </w:rPr>
        <w:t>, оснащена станцией дробеструйной очистки с 16 турбинами длиной 50 м. В ней также применяется новый технологический процесс высококачественной окраски и сушки. На заводе были проведены и другие работы по модернизации.</w:t>
      </w:r>
    </w:p>
    <w:p w14:paraId="79FF3C00" w14:textId="77777777" w:rsidR="003B71D6" w:rsidRPr="00E95539" w:rsidRDefault="003B71D6" w:rsidP="003B71D6">
      <w:pPr>
        <w:rPr>
          <w:rFonts w:ascii="Georgia" w:hAnsi="Georgia"/>
          <w:sz w:val="21"/>
          <w:szCs w:val="21"/>
        </w:rPr>
      </w:pPr>
    </w:p>
    <w:p w14:paraId="4FADC529" w14:textId="77777777" w:rsidR="003B71D6" w:rsidRPr="00E95539" w:rsidRDefault="003B71D6" w:rsidP="003B71D6">
      <w:pPr>
        <w:rPr>
          <w:rFonts w:ascii="Georgia" w:hAnsi="Georgia"/>
          <w:b/>
          <w:sz w:val="21"/>
          <w:szCs w:val="21"/>
        </w:rPr>
      </w:pPr>
      <w:r>
        <w:rPr>
          <w:rFonts w:ascii="Georgia" w:hAnsi="Georgia"/>
          <w:sz w:val="21"/>
        </w:rPr>
        <w:t>«Завод в Ньелла-Танаро остается важным производственным предприятием для нашей компании, поэтому мы рады укреплению своего положения в этом регионе, — подытожил Борнья. — Чтобы упрочить положение компании как ведущего изготовителя самомонтирующихся кранов, мы продолжим разрабатывать инновационные решения, которые позволят повысить рентабельность для наших заказчиков. Повышение рентабельности вложений и потребности рынка стали основными причинами модернизации этого завода».</w:t>
      </w:r>
    </w:p>
    <w:p w14:paraId="587184CB" w14:textId="77777777" w:rsidR="003B71D6" w:rsidRPr="0075769C" w:rsidRDefault="003B71D6" w:rsidP="003B71D6">
      <w:pPr>
        <w:pStyle w:val="BodyText"/>
        <w:ind w:left="0"/>
        <w:rPr>
          <w:kern w:val="0"/>
          <w:szCs w:val="21"/>
        </w:rPr>
      </w:pPr>
    </w:p>
    <w:p w14:paraId="160043DA" w14:textId="77777777" w:rsidR="003B71D6" w:rsidRPr="00E95539" w:rsidRDefault="003B71D6" w:rsidP="003B71D6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>-КОНЕЦ-</w:t>
      </w:r>
    </w:p>
    <w:p w14:paraId="2337CF73" w14:textId="77777777" w:rsidR="003B71D6" w:rsidRPr="00E95539" w:rsidRDefault="003B71D6" w:rsidP="003B71D6">
      <w:pPr>
        <w:rPr>
          <w:rFonts w:ascii="Verdana" w:hAnsi="Verdana"/>
          <w:color w:val="ED1C2A"/>
          <w:sz w:val="18"/>
          <w:szCs w:val="18"/>
        </w:rPr>
      </w:pPr>
    </w:p>
    <w:p w14:paraId="2F1E2CAB" w14:textId="77777777" w:rsidR="003B71D6" w:rsidRPr="00E95539" w:rsidRDefault="003B71D6" w:rsidP="003B71D6">
      <w:pPr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</w:rPr>
        <w:t xml:space="preserve">КОНТАКТЫ </w:t>
      </w:r>
      <w:r>
        <w:tab/>
      </w:r>
      <w:r>
        <w:tab/>
      </w:r>
      <w:r>
        <w:tab/>
      </w:r>
      <w:r>
        <w:tab/>
      </w:r>
    </w:p>
    <w:p w14:paraId="33A4774F" w14:textId="77777777" w:rsidR="003B71D6" w:rsidRDefault="003B71D6" w:rsidP="003B71D6">
      <w:pPr>
        <w:rPr>
          <w:rFonts w:ascii="Verdana" w:hAnsi="Verdana"/>
          <w:b/>
          <w:color w:val="41525C"/>
          <w:sz w:val="18"/>
          <w:szCs w:val="18"/>
        </w:rPr>
      </w:pPr>
    </w:p>
    <w:p w14:paraId="4781EDB6" w14:textId="77777777" w:rsidR="003B71D6" w:rsidRDefault="00241A01" w:rsidP="003B71D6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proofErr w:type="spellStart"/>
      <w:r>
        <w:rPr>
          <w:rFonts w:ascii="Verdana" w:hAnsi="Verdana"/>
          <w:b/>
          <w:color w:val="41525C"/>
          <w:sz w:val="18"/>
        </w:rPr>
        <w:t>Cristelle</w:t>
      </w:r>
      <w:proofErr w:type="spellEnd"/>
      <w:r>
        <w:rPr>
          <w:rFonts w:ascii="Verdana" w:hAnsi="Verdana"/>
          <w:b/>
          <w:color w:val="41525C"/>
          <w:sz w:val="18"/>
        </w:rPr>
        <w:t xml:space="preserve"> </w:t>
      </w:r>
      <w:proofErr w:type="spellStart"/>
      <w:r>
        <w:rPr>
          <w:rFonts w:ascii="Verdana" w:hAnsi="Verdana"/>
          <w:b/>
          <w:color w:val="41525C"/>
          <w:sz w:val="18"/>
        </w:rPr>
        <w:t>Lacourt</w:t>
      </w:r>
      <w:proofErr w:type="spellEnd"/>
      <w:r w:rsidR="003B71D6">
        <w:tab/>
      </w:r>
      <w:proofErr w:type="spellStart"/>
      <w:r>
        <w:rPr>
          <w:rFonts w:ascii="Verdana" w:hAnsi="Verdana"/>
          <w:b/>
          <w:color w:val="41525C"/>
          <w:sz w:val="18"/>
        </w:rPr>
        <w:t>Damian</w:t>
      </w:r>
      <w:proofErr w:type="spellEnd"/>
      <w:r>
        <w:rPr>
          <w:rFonts w:ascii="Verdana" w:hAnsi="Verdana"/>
          <w:b/>
          <w:color w:val="41525C"/>
          <w:sz w:val="18"/>
        </w:rPr>
        <w:t xml:space="preserve"> </w:t>
      </w:r>
      <w:proofErr w:type="spellStart"/>
      <w:r>
        <w:rPr>
          <w:rFonts w:ascii="Verdana" w:hAnsi="Verdana"/>
          <w:b/>
          <w:color w:val="41525C"/>
          <w:sz w:val="18"/>
        </w:rPr>
        <w:t>Joseph</w:t>
      </w:r>
      <w:proofErr w:type="spellEnd"/>
      <w:r w:rsidR="003B71D6">
        <w:rPr>
          <w:rFonts w:ascii="Verdana" w:hAnsi="Verdana"/>
          <w:b/>
          <w:color w:val="41525C"/>
          <w:sz w:val="18"/>
        </w:rPr>
        <w:t xml:space="preserve"> </w:t>
      </w:r>
    </w:p>
    <w:p w14:paraId="5E893B0D" w14:textId="77777777" w:rsidR="003B71D6" w:rsidRDefault="003B71D6" w:rsidP="003B71D6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</w:rPr>
        <w:t>Manitowoc</w:t>
      </w:r>
      <w:r>
        <w:tab/>
      </w:r>
      <w:r>
        <w:rPr>
          <w:rFonts w:ascii="Verdana" w:hAnsi="Verdana"/>
          <w:color w:val="41525C"/>
          <w:sz w:val="18"/>
        </w:rPr>
        <w:t>SE10</w:t>
      </w:r>
    </w:p>
    <w:p w14:paraId="51AB5D0E" w14:textId="77777777" w:rsidR="003B71D6" w:rsidRDefault="003B71D6" w:rsidP="003B71D6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</w:rPr>
        <w:t>Тел.: +33 472 182 018</w:t>
      </w:r>
      <w:r>
        <w:tab/>
      </w:r>
      <w:r>
        <w:rPr>
          <w:rFonts w:ascii="Verdana" w:hAnsi="Verdana"/>
          <w:color w:val="41525C"/>
          <w:sz w:val="18"/>
        </w:rPr>
        <w:t>Тел.: +1 312 548 8441</w:t>
      </w:r>
    </w:p>
    <w:p w14:paraId="361DBB2D" w14:textId="77777777" w:rsidR="003B71D6" w:rsidRPr="00464921" w:rsidRDefault="007F0AA8" w:rsidP="003B71D6">
      <w:pPr>
        <w:tabs>
          <w:tab w:val="left" w:pos="1055"/>
          <w:tab w:val="left" w:pos="3969"/>
          <w:tab w:val="left" w:pos="6379"/>
          <w:tab w:val="left" w:pos="7371"/>
        </w:tabs>
        <w:rPr>
          <w:rFonts w:ascii="Verdana" w:hAnsi="Verdana"/>
          <w:color w:val="41525C"/>
          <w:sz w:val="18"/>
          <w:szCs w:val="18"/>
        </w:rPr>
      </w:pPr>
      <w:hyperlink r:id="rId9">
        <w:r w:rsidR="003179AC" w:rsidRPr="00464921">
          <w:rPr>
            <w:rStyle w:val="Hyperlink"/>
            <w:rFonts w:ascii="Verdana" w:hAnsi="Verdana"/>
            <w:color w:val="41525C"/>
            <w:sz w:val="18"/>
          </w:rPr>
          <w:t>cristelle.lacourt@manitowoc.com</w:t>
        </w:r>
      </w:hyperlink>
      <w:r w:rsidR="003179AC" w:rsidRPr="00464921">
        <w:rPr>
          <w:color w:val="41525C"/>
        </w:rPr>
        <w:tab/>
      </w:r>
      <w:hyperlink r:id="rId10">
        <w:r w:rsidR="003179AC" w:rsidRPr="00464921">
          <w:rPr>
            <w:rStyle w:val="Hyperlink"/>
            <w:rFonts w:ascii="Verdana" w:hAnsi="Verdana"/>
            <w:color w:val="41525C"/>
            <w:sz w:val="18"/>
          </w:rPr>
          <w:t>damian.joseph@se10.com</w:t>
        </w:r>
      </w:hyperlink>
    </w:p>
    <w:p w14:paraId="2DA28610" w14:textId="77777777" w:rsidR="003B71D6" w:rsidRPr="00464921" w:rsidRDefault="003B71D6" w:rsidP="003B71D6">
      <w:pPr>
        <w:tabs>
          <w:tab w:val="left" w:pos="1055"/>
          <w:tab w:val="left" w:pos="3969"/>
          <w:tab w:val="left" w:pos="6379"/>
          <w:tab w:val="left" w:pos="7371"/>
        </w:tabs>
        <w:rPr>
          <w:rFonts w:ascii="Verdana" w:hAnsi="Verdana"/>
          <w:b/>
          <w:color w:val="41525C"/>
          <w:sz w:val="18"/>
        </w:rPr>
      </w:pPr>
      <w:r w:rsidRPr="00464921">
        <w:rPr>
          <w:rFonts w:ascii="Verdana" w:hAnsi="Verdana"/>
          <w:b/>
          <w:color w:val="41525C"/>
          <w:sz w:val="18"/>
        </w:rPr>
        <w:t xml:space="preserve"> </w:t>
      </w:r>
    </w:p>
    <w:p w14:paraId="4EFDF00C" w14:textId="77777777" w:rsidR="00A42BF4" w:rsidRPr="00681F1B" w:rsidRDefault="00A42BF4" w:rsidP="003B71D6">
      <w:pPr>
        <w:tabs>
          <w:tab w:val="left" w:pos="1055"/>
          <w:tab w:val="left" w:pos="3969"/>
          <w:tab w:val="left" w:pos="6379"/>
          <w:tab w:val="left" w:pos="7371"/>
        </w:tabs>
        <w:rPr>
          <w:rFonts w:ascii="Verdana" w:hAnsi="Verdana"/>
          <w:sz w:val="18"/>
          <w:szCs w:val="18"/>
        </w:rPr>
      </w:pPr>
    </w:p>
    <w:p w14:paraId="7EEEED33" w14:textId="77777777" w:rsidR="00A42BF4" w:rsidRPr="00C40AFE" w:rsidRDefault="00A42BF4" w:rsidP="00A42BF4">
      <w:pPr>
        <w:keepNext/>
        <w:rPr>
          <w:rFonts w:ascii="Calibri" w:hAnsi="Calibri"/>
          <w:color w:val="FF0000"/>
          <w:sz w:val="18"/>
          <w:szCs w:val="18"/>
        </w:rPr>
      </w:pPr>
      <w:r w:rsidRPr="00C40AFE">
        <w:rPr>
          <w:rFonts w:ascii="Verdana" w:hAnsi="Verdana"/>
          <w:color w:val="FF0000"/>
          <w:sz w:val="18"/>
          <w:szCs w:val="18"/>
        </w:rPr>
        <w:t>О КОМПАНИИ MANITOWOC COMPANY, INC.</w:t>
      </w:r>
    </w:p>
    <w:p w14:paraId="2F0EAC7F" w14:textId="77777777" w:rsidR="00A42BF4" w:rsidRPr="00464921" w:rsidRDefault="00A42BF4" w:rsidP="00A42BF4">
      <w:pPr>
        <w:rPr>
          <w:rFonts w:ascii="Georgia" w:hAnsi="Georgia"/>
          <w:color w:val="41525C"/>
          <w:sz w:val="19"/>
          <w:szCs w:val="19"/>
        </w:rPr>
      </w:pPr>
      <w:r w:rsidRPr="00464921">
        <w:rPr>
          <w:rFonts w:ascii="Georgia" w:hAnsi="Georgia"/>
          <w:color w:val="41525C"/>
          <w:sz w:val="19"/>
          <w:szCs w:val="19"/>
        </w:rPr>
        <w:t>Основанная в 1902 году компания Manitowoc Company, Inc. является ведущим производителем кранов и решений для подъемных работ. Структура компании вкл</w:t>
      </w:r>
      <w:r w:rsidR="00241A01" w:rsidRPr="00464921">
        <w:rPr>
          <w:rFonts w:ascii="Georgia" w:hAnsi="Georgia"/>
          <w:color w:val="41525C"/>
          <w:sz w:val="19"/>
          <w:szCs w:val="19"/>
        </w:rPr>
        <w:t xml:space="preserve">ючает в себя </w:t>
      </w:r>
      <w:r w:rsidRPr="00464921">
        <w:rPr>
          <w:rFonts w:ascii="Georgia" w:hAnsi="Georgia"/>
          <w:color w:val="41525C"/>
          <w:sz w:val="19"/>
          <w:szCs w:val="19"/>
        </w:rPr>
        <w:t>производственных объектов, дистрибьюторских центров и вспомогательных служб в 20 странах. Компания Manitowoc признана одним из ведущих производителей гусеничных, башенных и самоходных кранов для строительства крупных инженерных сооружений. Ко</w:t>
      </w:r>
      <w:bookmarkStart w:id="0" w:name="_GoBack"/>
      <w:bookmarkEnd w:id="0"/>
      <w:r w:rsidRPr="00464921">
        <w:rPr>
          <w:rFonts w:ascii="Georgia" w:hAnsi="Georgia"/>
          <w:color w:val="41525C"/>
          <w:sz w:val="19"/>
          <w:szCs w:val="19"/>
        </w:rPr>
        <w:t>мпания осуществляет лучшую в отрасли всестороннюю послепродажную поддержку своей продукции. В 2015 году доход компании Manitowoc составил 1,9 миллиарда долларов США, причем более половины этого дохода было получено за пределами США.</w:t>
      </w:r>
    </w:p>
    <w:p w14:paraId="60FC5E6C" w14:textId="77777777" w:rsidR="00A42BF4" w:rsidRPr="00464921" w:rsidRDefault="00A42BF4" w:rsidP="00A42BF4">
      <w:pPr>
        <w:rPr>
          <w:rFonts w:ascii="Georgia" w:hAnsi="Georgia"/>
          <w:color w:val="41525C"/>
          <w:sz w:val="19"/>
          <w:szCs w:val="19"/>
        </w:rPr>
      </w:pPr>
    </w:p>
    <w:p w14:paraId="4CBF50B7" w14:textId="77777777" w:rsidR="003B71D6" w:rsidRPr="004520B9" w:rsidRDefault="003B71D6" w:rsidP="003B71D6">
      <w:pPr>
        <w:rPr>
          <w:rFonts w:ascii="Georgia" w:hAnsi="Georgia"/>
          <w:sz w:val="19"/>
          <w:szCs w:val="19"/>
        </w:rPr>
      </w:pPr>
    </w:p>
    <w:p w14:paraId="62886381" w14:textId="77777777" w:rsidR="003B71D6" w:rsidRPr="00727B58" w:rsidRDefault="003B71D6" w:rsidP="003B71D6">
      <w:pPr>
        <w:rPr>
          <w:rFonts w:ascii="Georgia" w:hAnsi="Georgia"/>
          <w:color w:val="41525C"/>
          <w:sz w:val="19"/>
          <w:szCs w:val="19"/>
        </w:rPr>
      </w:pPr>
    </w:p>
    <w:p w14:paraId="255E42B4" w14:textId="77777777" w:rsidR="003B71D6" w:rsidRPr="00464921" w:rsidRDefault="003B71D6" w:rsidP="003B71D6">
      <w:pPr>
        <w:rPr>
          <w:rFonts w:ascii="Verdana" w:hAnsi="Verdana"/>
          <w:sz w:val="18"/>
          <w:szCs w:val="18"/>
        </w:rPr>
      </w:pPr>
      <w:r w:rsidRPr="00464921">
        <w:rPr>
          <w:rFonts w:ascii="Verdana" w:hAnsi="Verdana"/>
          <w:color w:val="ED1C2A"/>
          <w:sz w:val="18"/>
          <w:szCs w:val="18"/>
        </w:rPr>
        <w:lastRenderedPageBreak/>
        <w:t>MANITOWOC CRANES</w:t>
      </w:r>
    </w:p>
    <w:p w14:paraId="2C31AA04" w14:textId="77777777" w:rsidR="003B71D6" w:rsidRPr="00464921" w:rsidRDefault="003B71D6" w:rsidP="003B71D6">
      <w:pPr>
        <w:rPr>
          <w:rFonts w:ascii="Verdana" w:hAnsi="Verdana"/>
          <w:sz w:val="18"/>
          <w:szCs w:val="18"/>
        </w:rPr>
      </w:pPr>
      <w:r w:rsidRPr="00464921">
        <w:rPr>
          <w:rFonts w:ascii="Verdana" w:hAnsi="Verdana"/>
          <w:color w:val="41525C"/>
          <w:sz w:val="18"/>
          <w:szCs w:val="18"/>
        </w:rPr>
        <w:t>2401 South 30</w:t>
      </w:r>
      <w:r w:rsidRPr="00464921">
        <w:rPr>
          <w:rFonts w:ascii="Verdana" w:hAnsi="Verdana"/>
          <w:color w:val="41525C"/>
          <w:sz w:val="18"/>
          <w:szCs w:val="18"/>
          <w:vertAlign w:val="superscript"/>
        </w:rPr>
        <w:t>th</w:t>
      </w:r>
      <w:r w:rsidRPr="00464921">
        <w:rPr>
          <w:rFonts w:ascii="Verdana" w:hAnsi="Verdana"/>
          <w:color w:val="41525C"/>
          <w:sz w:val="18"/>
          <w:szCs w:val="18"/>
        </w:rPr>
        <w:t xml:space="preserve"> Street — PO Box 70</w:t>
      </w:r>
      <w:r w:rsidRPr="00464921">
        <w:rPr>
          <w:rFonts w:ascii="Verdana" w:hAnsi="Verdana"/>
          <w:sz w:val="18"/>
          <w:szCs w:val="18"/>
        </w:rPr>
        <w:t xml:space="preserve"> — </w:t>
      </w:r>
      <w:r w:rsidRPr="00464921">
        <w:rPr>
          <w:rFonts w:ascii="Verdana" w:hAnsi="Verdana"/>
          <w:color w:val="41525C"/>
          <w:sz w:val="18"/>
          <w:szCs w:val="18"/>
        </w:rPr>
        <w:t>Manitowoc, WI 54221-0070</w:t>
      </w:r>
    </w:p>
    <w:p w14:paraId="08541EE4" w14:textId="77777777" w:rsidR="003B71D6" w:rsidRPr="00464921" w:rsidRDefault="003B71D6" w:rsidP="003B71D6">
      <w:pPr>
        <w:rPr>
          <w:rFonts w:ascii="Verdana" w:hAnsi="Verdana"/>
          <w:sz w:val="18"/>
          <w:szCs w:val="18"/>
        </w:rPr>
      </w:pPr>
      <w:r w:rsidRPr="00464921">
        <w:rPr>
          <w:rFonts w:ascii="Verdana" w:hAnsi="Verdana"/>
          <w:color w:val="41525C"/>
          <w:sz w:val="18"/>
          <w:szCs w:val="18"/>
        </w:rPr>
        <w:t>Тел.: +1 920 684 6621</w:t>
      </w:r>
    </w:p>
    <w:p w14:paraId="1E31D697" w14:textId="77777777" w:rsidR="003B71D6" w:rsidRPr="00464921" w:rsidRDefault="007F0AA8" w:rsidP="003B71D6">
      <w:pPr>
        <w:rPr>
          <w:rFonts w:ascii="Verdana" w:hAnsi="Verdana"/>
          <w:sz w:val="18"/>
          <w:szCs w:val="18"/>
        </w:rPr>
      </w:pPr>
      <w:hyperlink r:id="rId11">
        <w:r w:rsidR="003179AC" w:rsidRPr="00464921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3179AC" w:rsidRPr="00464921">
        <w:rPr>
          <w:rFonts w:ascii="Verdana" w:hAnsi="Verdana"/>
          <w:sz w:val="18"/>
          <w:szCs w:val="18"/>
        </w:rPr>
        <w:softHyphen/>
      </w:r>
    </w:p>
    <w:p w14:paraId="79021673" w14:textId="77777777" w:rsidR="005053D2" w:rsidRPr="00464921" w:rsidRDefault="005053D2" w:rsidP="00A678F4">
      <w:pPr>
        <w:spacing w:line="276" w:lineRule="auto"/>
        <w:rPr>
          <w:rFonts w:ascii="Verdana" w:hAnsi="Verdana"/>
          <w:sz w:val="18"/>
          <w:szCs w:val="18"/>
        </w:rPr>
      </w:pPr>
    </w:p>
    <w:p w14:paraId="60243170" w14:textId="77777777" w:rsidR="005053D2" w:rsidRPr="00464921" w:rsidRDefault="005053D2" w:rsidP="00A678F4">
      <w:pPr>
        <w:spacing w:line="276" w:lineRule="auto"/>
        <w:rPr>
          <w:rFonts w:ascii="Verdana" w:hAnsi="Verdana"/>
          <w:sz w:val="18"/>
          <w:szCs w:val="18"/>
        </w:rPr>
      </w:pPr>
    </w:p>
    <w:p w14:paraId="678972AC" w14:textId="77777777" w:rsidR="005053D2" w:rsidRDefault="005053D2" w:rsidP="00A678F4">
      <w:pPr>
        <w:spacing w:line="276" w:lineRule="auto"/>
        <w:rPr>
          <w:sz w:val="18"/>
          <w:szCs w:val="18"/>
        </w:rPr>
      </w:pPr>
    </w:p>
    <w:p w14:paraId="1F011A49" w14:textId="77777777" w:rsidR="005053D2" w:rsidRPr="00587442" w:rsidRDefault="005053D2" w:rsidP="00A678F4">
      <w:pPr>
        <w:spacing w:line="276" w:lineRule="auto"/>
        <w:rPr>
          <w:sz w:val="18"/>
          <w:szCs w:val="18"/>
        </w:rPr>
      </w:pPr>
    </w:p>
    <w:sectPr w:rsidR="005053D2" w:rsidRPr="00587442" w:rsidSect="009E5B58">
      <w:headerReference w:type="default" r:id="rId1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47924" w14:textId="77777777" w:rsidR="007F0AA8" w:rsidRDefault="007F0AA8">
      <w:r>
        <w:separator/>
      </w:r>
    </w:p>
  </w:endnote>
  <w:endnote w:type="continuationSeparator" w:id="0">
    <w:p w14:paraId="6D339528" w14:textId="77777777" w:rsidR="007F0AA8" w:rsidRDefault="007F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B4684" w14:textId="77777777" w:rsidR="007F0AA8" w:rsidRDefault="007F0AA8">
      <w:r>
        <w:separator/>
      </w:r>
    </w:p>
  </w:footnote>
  <w:footnote w:type="continuationSeparator" w:id="0">
    <w:p w14:paraId="23986B2D" w14:textId="77777777" w:rsidR="007F0AA8" w:rsidRDefault="007F0AA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214B5" w14:textId="77777777" w:rsidR="00176EF2" w:rsidRPr="00164A29" w:rsidRDefault="00176EF2" w:rsidP="00B631D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34D16468" w14:textId="77777777" w:rsidR="003B71D6" w:rsidRPr="00192DF9" w:rsidRDefault="003B71D6" w:rsidP="003B71D6">
    <w:pPr>
      <w:spacing w:line="276" w:lineRule="auto"/>
      <w:rPr>
        <w:rFonts w:ascii="Verdana" w:hAnsi="Verdana"/>
        <w:b/>
        <w:color w:val="41525C"/>
        <w:sz w:val="16"/>
        <w:szCs w:val="16"/>
      </w:rPr>
    </w:pPr>
    <w:r>
      <w:rPr>
        <w:rFonts w:ascii="Verdana" w:hAnsi="Verdana"/>
        <w:b/>
        <w:color w:val="41525C"/>
        <w:sz w:val="16"/>
      </w:rPr>
      <w:t xml:space="preserve">Запуск производства крана Hup 40-30 для мирового рынка на модернизированном заводе в Ньелла-Танаро </w:t>
    </w:r>
  </w:p>
  <w:p w14:paraId="6005BEF9" w14:textId="77777777" w:rsidR="00176EF2" w:rsidRPr="00164A29" w:rsidRDefault="00241A01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</w:rPr>
      <w:t>17</w:t>
    </w:r>
    <w:r w:rsidR="00D201F5">
      <w:rPr>
        <w:rFonts w:ascii="Verdana" w:hAnsi="Verdana"/>
        <w:color w:val="41525C"/>
        <w:sz w:val="18"/>
      </w:rPr>
      <w:t xml:space="preserve"> </w:t>
    </w:r>
    <w:r>
      <w:rPr>
        <w:rFonts w:ascii="Verdana" w:hAnsi="Verdana"/>
        <w:color w:val="41525C"/>
        <w:sz w:val="18"/>
      </w:rPr>
      <w:t xml:space="preserve">октября </w:t>
    </w:r>
    <w:r w:rsidR="00D201F5">
      <w:rPr>
        <w:rFonts w:ascii="Verdana" w:hAnsi="Verdana"/>
        <w:color w:val="41525C"/>
        <w:sz w:val="18"/>
      </w:rPr>
      <w:t>2016 года</w:t>
    </w:r>
  </w:p>
  <w:p w14:paraId="577C4473" w14:textId="77777777" w:rsidR="00176EF2" w:rsidRPr="003E31C0" w:rsidRDefault="00176EF2" w:rsidP="00163032">
    <w:pPr>
      <w:spacing w:line="276" w:lineRule="auto"/>
      <w:rPr>
        <w:rFonts w:ascii="Verdana" w:hAnsi="Verdana"/>
        <w:sz w:val="16"/>
        <w:szCs w:val="16"/>
      </w:rPr>
    </w:pPr>
  </w:p>
  <w:p w14:paraId="555AE27E" w14:textId="77777777" w:rsidR="00176EF2" w:rsidRDefault="00176EF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7B182B"/>
    <w:multiLevelType w:val="hybridMultilevel"/>
    <w:tmpl w:val="A4F4D11E"/>
    <w:lvl w:ilvl="0" w:tplc="9776171A"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3D82"/>
    <w:rsid w:val="00005F74"/>
    <w:rsid w:val="00007FF2"/>
    <w:rsid w:val="00016624"/>
    <w:rsid w:val="000172C9"/>
    <w:rsid w:val="00022E8A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1F75"/>
    <w:rsid w:val="00052603"/>
    <w:rsid w:val="0005270E"/>
    <w:rsid w:val="00053C35"/>
    <w:rsid w:val="00056A96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A019E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672F"/>
    <w:rsid w:val="000D53E3"/>
    <w:rsid w:val="000D5C73"/>
    <w:rsid w:val="000D7310"/>
    <w:rsid w:val="000E0422"/>
    <w:rsid w:val="000E1612"/>
    <w:rsid w:val="000E3CD6"/>
    <w:rsid w:val="000E44DA"/>
    <w:rsid w:val="000E58A4"/>
    <w:rsid w:val="000E7485"/>
    <w:rsid w:val="000F1895"/>
    <w:rsid w:val="000F29AF"/>
    <w:rsid w:val="000F5526"/>
    <w:rsid w:val="000F5735"/>
    <w:rsid w:val="000F5D22"/>
    <w:rsid w:val="001112E6"/>
    <w:rsid w:val="00120BC3"/>
    <w:rsid w:val="001222FA"/>
    <w:rsid w:val="00127FF4"/>
    <w:rsid w:val="00133817"/>
    <w:rsid w:val="00137100"/>
    <w:rsid w:val="00141124"/>
    <w:rsid w:val="00141C80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238"/>
    <w:rsid w:val="001768CF"/>
    <w:rsid w:val="00176EF2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1AFB"/>
    <w:rsid w:val="001A521F"/>
    <w:rsid w:val="001A6571"/>
    <w:rsid w:val="001A6921"/>
    <w:rsid w:val="001A7332"/>
    <w:rsid w:val="001B1687"/>
    <w:rsid w:val="001B2EC3"/>
    <w:rsid w:val="001B54D3"/>
    <w:rsid w:val="001C0499"/>
    <w:rsid w:val="001C0797"/>
    <w:rsid w:val="001C1EAE"/>
    <w:rsid w:val="001C3608"/>
    <w:rsid w:val="001C6DCC"/>
    <w:rsid w:val="001D046B"/>
    <w:rsid w:val="001D43E2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0BD7"/>
    <w:rsid w:val="0020131D"/>
    <w:rsid w:val="00201646"/>
    <w:rsid w:val="0020233A"/>
    <w:rsid w:val="00207B61"/>
    <w:rsid w:val="00210135"/>
    <w:rsid w:val="0022144C"/>
    <w:rsid w:val="00222A4F"/>
    <w:rsid w:val="002235B3"/>
    <w:rsid w:val="0022453C"/>
    <w:rsid w:val="002252D3"/>
    <w:rsid w:val="00231F98"/>
    <w:rsid w:val="00241A01"/>
    <w:rsid w:val="00242BFB"/>
    <w:rsid w:val="002436CE"/>
    <w:rsid w:val="00244954"/>
    <w:rsid w:val="00246C58"/>
    <w:rsid w:val="00247858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753ED"/>
    <w:rsid w:val="0027658A"/>
    <w:rsid w:val="002821D4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57B3"/>
    <w:rsid w:val="002A6CBE"/>
    <w:rsid w:val="002A730A"/>
    <w:rsid w:val="002B11B7"/>
    <w:rsid w:val="002B2A48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C6DA2"/>
    <w:rsid w:val="002D1C4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6475"/>
    <w:rsid w:val="003077F1"/>
    <w:rsid w:val="00311308"/>
    <w:rsid w:val="00311F6C"/>
    <w:rsid w:val="00313457"/>
    <w:rsid w:val="00313877"/>
    <w:rsid w:val="003179AC"/>
    <w:rsid w:val="00321840"/>
    <w:rsid w:val="00326A6B"/>
    <w:rsid w:val="00327916"/>
    <w:rsid w:val="00331D32"/>
    <w:rsid w:val="00340800"/>
    <w:rsid w:val="00341A80"/>
    <w:rsid w:val="003421C9"/>
    <w:rsid w:val="00343FEA"/>
    <w:rsid w:val="0035199A"/>
    <w:rsid w:val="00351AF9"/>
    <w:rsid w:val="00352A80"/>
    <w:rsid w:val="003541F0"/>
    <w:rsid w:val="00356804"/>
    <w:rsid w:val="003573ED"/>
    <w:rsid w:val="003577E2"/>
    <w:rsid w:val="00363EDD"/>
    <w:rsid w:val="0036530E"/>
    <w:rsid w:val="003657A3"/>
    <w:rsid w:val="00373DC1"/>
    <w:rsid w:val="0038058D"/>
    <w:rsid w:val="00382D56"/>
    <w:rsid w:val="00386623"/>
    <w:rsid w:val="0038729D"/>
    <w:rsid w:val="00387943"/>
    <w:rsid w:val="00391744"/>
    <w:rsid w:val="00396985"/>
    <w:rsid w:val="00396CC2"/>
    <w:rsid w:val="003970E8"/>
    <w:rsid w:val="003A1CDB"/>
    <w:rsid w:val="003A1EB0"/>
    <w:rsid w:val="003A378A"/>
    <w:rsid w:val="003A5075"/>
    <w:rsid w:val="003A7E95"/>
    <w:rsid w:val="003A7F10"/>
    <w:rsid w:val="003B20DE"/>
    <w:rsid w:val="003B2344"/>
    <w:rsid w:val="003B31F9"/>
    <w:rsid w:val="003B6CE8"/>
    <w:rsid w:val="003B71D6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31C0"/>
    <w:rsid w:val="003E68ED"/>
    <w:rsid w:val="003F46E7"/>
    <w:rsid w:val="0040002D"/>
    <w:rsid w:val="00401096"/>
    <w:rsid w:val="0040560B"/>
    <w:rsid w:val="00406A6D"/>
    <w:rsid w:val="0040727E"/>
    <w:rsid w:val="004138BE"/>
    <w:rsid w:val="00413CF0"/>
    <w:rsid w:val="00414689"/>
    <w:rsid w:val="00414CF6"/>
    <w:rsid w:val="0041617C"/>
    <w:rsid w:val="004200E9"/>
    <w:rsid w:val="00421B87"/>
    <w:rsid w:val="00422497"/>
    <w:rsid w:val="00422FCF"/>
    <w:rsid w:val="00426B72"/>
    <w:rsid w:val="004337D9"/>
    <w:rsid w:val="00435CF7"/>
    <w:rsid w:val="00441B7D"/>
    <w:rsid w:val="0044404F"/>
    <w:rsid w:val="004442D3"/>
    <w:rsid w:val="00450286"/>
    <w:rsid w:val="004520B9"/>
    <w:rsid w:val="00454463"/>
    <w:rsid w:val="004578B3"/>
    <w:rsid w:val="00461F06"/>
    <w:rsid w:val="004625E6"/>
    <w:rsid w:val="00464921"/>
    <w:rsid w:val="00474F44"/>
    <w:rsid w:val="00484BAD"/>
    <w:rsid w:val="00485E2A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87D"/>
    <w:rsid w:val="004E3245"/>
    <w:rsid w:val="004F304C"/>
    <w:rsid w:val="004F49FB"/>
    <w:rsid w:val="004F4D30"/>
    <w:rsid w:val="005011F9"/>
    <w:rsid w:val="00501E7D"/>
    <w:rsid w:val="00502609"/>
    <w:rsid w:val="00505052"/>
    <w:rsid w:val="005053D2"/>
    <w:rsid w:val="00506C1D"/>
    <w:rsid w:val="00511EAA"/>
    <w:rsid w:val="005127AF"/>
    <w:rsid w:val="00512975"/>
    <w:rsid w:val="0051515B"/>
    <w:rsid w:val="00515556"/>
    <w:rsid w:val="005158D6"/>
    <w:rsid w:val="00517806"/>
    <w:rsid w:val="00523E0B"/>
    <w:rsid w:val="00525E57"/>
    <w:rsid w:val="00530ACF"/>
    <w:rsid w:val="00531765"/>
    <w:rsid w:val="00533011"/>
    <w:rsid w:val="005404E5"/>
    <w:rsid w:val="00544E83"/>
    <w:rsid w:val="00545ED3"/>
    <w:rsid w:val="00553749"/>
    <w:rsid w:val="005567E5"/>
    <w:rsid w:val="00557E33"/>
    <w:rsid w:val="0056109B"/>
    <w:rsid w:val="005641C1"/>
    <w:rsid w:val="005655CC"/>
    <w:rsid w:val="0056789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AF"/>
    <w:rsid w:val="005A55B5"/>
    <w:rsid w:val="005A7C5F"/>
    <w:rsid w:val="005B61A5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13C4F"/>
    <w:rsid w:val="006145DA"/>
    <w:rsid w:val="006151AF"/>
    <w:rsid w:val="00615A32"/>
    <w:rsid w:val="00621648"/>
    <w:rsid w:val="00622AF8"/>
    <w:rsid w:val="006249C6"/>
    <w:rsid w:val="00624C5F"/>
    <w:rsid w:val="0063480E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6747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028D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B6FA4"/>
    <w:rsid w:val="006C0C92"/>
    <w:rsid w:val="006C1643"/>
    <w:rsid w:val="006C1D81"/>
    <w:rsid w:val="006C4C02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6E74"/>
    <w:rsid w:val="0071309E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4BAE"/>
    <w:rsid w:val="0076520B"/>
    <w:rsid w:val="00765EB1"/>
    <w:rsid w:val="00773ADD"/>
    <w:rsid w:val="00776536"/>
    <w:rsid w:val="00777ABC"/>
    <w:rsid w:val="00785AB3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6320"/>
    <w:rsid w:val="007A6FDC"/>
    <w:rsid w:val="007B1434"/>
    <w:rsid w:val="007B6CB5"/>
    <w:rsid w:val="007C1F99"/>
    <w:rsid w:val="007C4F42"/>
    <w:rsid w:val="007C5573"/>
    <w:rsid w:val="007D02CF"/>
    <w:rsid w:val="007D29F4"/>
    <w:rsid w:val="007D2B04"/>
    <w:rsid w:val="007D376C"/>
    <w:rsid w:val="007D3B82"/>
    <w:rsid w:val="007D6854"/>
    <w:rsid w:val="007E03EE"/>
    <w:rsid w:val="007E3D38"/>
    <w:rsid w:val="007F0AA8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3379D"/>
    <w:rsid w:val="00841023"/>
    <w:rsid w:val="00842E4F"/>
    <w:rsid w:val="00843B90"/>
    <w:rsid w:val="00843BF2"/>
    <w:rsid w:val="00845647"/>
    <w:rsid w:val="00846BF8"/>
    <w:rsid w:val="00853112"/>
    <w:rsid w:val="0085558D"/>
    <w:rsid w:val="008573FF"/>
    <w:rsid w:val="00861267"/>
    <w:rsid w:val="008775DC"/>
    <w:rsid w:val="00877E0E"/>
    <w:rsid w:val="00880F17"/>
    <w:rsid w:val="00882D97"/>
    <w:rsid w:val="00886E84"/>
    <w:rsid w:val="008951E1"/>
    <w:rsid w:val="008A2386"/>
    <w:rsid w:val="008A6CA2"/>
    <w:rsid w:val="008B2A65"/>
    <w:rsid w:val="008B33DA"/>
    <w:rsid w:val="008B5701"/>
    <w:rsid w:val="008C3FE2"/>
    <w:rsid w:val="008D0268"/>
    <w:rsid w:val="008D06A9"/>
    <w:rsid w:val="008D070A"/>
    <w:rsid w:val="008D0C53"/>
    <w:rsid w:val="008D60EA"/>
    <w:rsid w:val="008E1D4F"/>
    <w:rsid w:val="008E3692"/>
    <w:rsid w:val="008E3D72"/>
    <w:rsid w:val="008E6224"/>
    <w:rsid w:val="008E7F60"/>
    <w:rsid w:val="008F7999"/>
    <w:rsid w:val="00903D24"/>
    <w:rsid w:val="0090463A"/>
    <w:rsid w:val="009102EE"/>
    <w:rsid w:val="009110C3"/>
    <w:rsid w:val="0091125F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31475"/>
    <w:rsid w:val="009341C1"/>
    <w:rsid w:val="009344AF"/>
    <w:rsid w:val="009408FA"/>
    <w:rsid w:val="00940C11"/>
    <w:rsid w:val="00941092"/>
    <w:rsid w:val="00941D0A"/>
    <w:rsid w:val="009428AF"/>
    <w:rsid w:val="00944B7D"/>
    <w:rsid w:val="009450CB"/>
    <w:rsid w:val="009466E7"/>
    <w:rsid w:val="00951A87"/>
    <w:rsid w:val="00952341"/>
    <w:rsid w:val="0095692B"/>
    <w:rsid w:val="0095733C"/>
    <w:rsid w:val="00960384"/>
    <w:rsid w:val="00963664"/>
    <w:rsid w:val="00966644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C2054"/>
    <w:rsid w:val="009C6C19"/>
    <w:rsid w:val="009C79E2"/>
    <w:rsid w:val="009D3652"/>
    <w:rsid w:val="009E0C7A"/>
    <w:rsid w:val="009E25CF"/>
    <w:rsid w:val="009E2674"/>
    <w:rsid w:val="009E4B9E"/>
    <w:rsid w:val="009E5B58"/>
    <w:rsid w:val="009E68C0"/>
    <w:rsid w:val="009E73DE"/>
    <w:rsid w:val="009E7DC0"/>
    <w:rsid w:val="009E7E4A"/>
    <w:rsid w:val="009F0D22"/>
    <w:rsid w:val="009F4DEA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2BF4"/>
    <w:rsid w:val="00A439F1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EFD"/>
    <w:rsid w:val="00A777B7"/>
    <w:rsid w:val="00A83243"/>
    <w:rsid w:val="00A832B3"/>
    <w:rsid w:val="00A8349A"/>
    <w:rsid w:val="00A84002"/>
    <w:rsid w:val="00A86E97"/>
    <w:rsid w:val="00A87A56"/>
    <w:rsid w:val="00A97AE0"/>
    <w:rsid w:val="00AA2E6E"/>
    <w:rsid w:val="00AA392F"/>
    <w:rsid w:val="00AA7D34"/>
    <w:rsid w:val="00AB46AD"/>
    <w:rsid w:val="00AC04C2"/>
    <w:rsid w:val="00AC16D5"/>
    <w:rsid w:val="00AC287D"/>
    <w:rsid w:val="00AC302E"/>
    <w:rsid w:val="00AC4A75"/>
    <w:rsid w:val="00AC525A"/>
    <w:rsid w:val="00AC5D6A"/>
    <w:rsid w:val="00AD1308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7DD"/>
    <w:rsid w:val="00B00BC1"/>
    <w:rsid w:val="00B04E31"/>
    <w:rsid w:val="00B059EE"/>
    <w:rsid w:val="00B066E8"/>
    <w:rsid w:val="00B13BB2"/>
    <w:rsid w:val="00B15065"/>
    <w:rsid w:val="00B20864"/>
    <w:rsid w:val="00B21738"/>
    <w:rsid w:val="00B23050"/>
    <w:rsid w:val="00B2408B"/>
    <w:rsid w:val="00B30C5B"/>
    <w:rsid w:val="00B352BA"/>
    <w:rsid w:val="00B41A2D"/>
    <w:rsid w:val="00B41C25"/>
    <w:rsid w:val="00B44333"/>
    <w:rsid w:val="00B4482E"/>
    <w:rsid w:val="00B470EE"/>
    <w:rsid w:val="00B4744E"/>
    <w:rsid w:val="00B47AED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6784"/>
    <w:rsid w:val="00BA70C8"/>
    <w:rsid w:val="00BB324D"/>
    <w:rsid w:val="00BB3943"/>
    <w:rsid w:val="00BB4613"/>
    <w:rsid w:val="00BB5669"/>
    <w:rsid w:val="00BB5E03"/>
    <w:rsid w:val="00BC011A"/>
    <w:rsid w:val="00BC1768"/>
    <w:rsid w:val="00BC2353"/>
    <w:rsid w:val="00BC7428"/>
    <w:rsid w:val="00BD7311"/>
    <w:rsid w:val="00BE095D"/>
    <w:rsid w:val="00BE0CA2"/>
    <w:rsid w:val="00BE2C4C"/>
    <w:rsid w:val="00BE5624"/>
    <w:rsid w:val="00BE5DAB"/>
    <w:rsid w:val="00BE6A27"/>
    <w:rsid w:val="00BF3E61"/>
    <w:rsid w:val="00BF4FD6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316A8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726F5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95B2C"/>
    <w:rsid w:val="00CA0621"/>
    <w:rsid w:val="00CA3F5E"/>
    <w:rsid w:val="00CA72F1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61B2"/>
    <w:rsid w:val="00D06590"/>
    <w:rsid w:val="00D11632"/>
    <w:rsid w:val="00D117A2"/>
    <w:rsid w:val="00D12E75"/>
    <w:rsid w:val="00D147B4"/>
    <w:rsid w:val="00D15534"/>
    <w:rsid w:val="00D200A5"/>
    <w:rsid w:val="00D201F5"/>
    <w:rsid w:val="00D20EC5"/>
    <w:rsid w:val="00D22203"/>
    <w:rsid w:val="00D22C9C"/>
    <w:rsid w:val="00D252AC"/>
    <w:rsid w:val="00D253A1"/>
    <w:rsid w:val="00D26D6B"/>
    <w:rsid w:val="00D342AB"/>
    <w:rsid w:val="00D34B1D"/>
    <w:rsid w:val="00D36AB0"/>
    <w:rsid w:val="00D376BF"/>
    <w:rsid w:val="00D45E77"/>
    <w:rsid w:val="00D4675D"/>
    <w:rsid w:val="00D535EA"/>
    <w:rsid w:val="00D54980"/>
    <w:rsid w:val="00D56105"/>
    <w:rsid w:val="00D60BB2"/>
    <w:rsid w:val="00D620D6"/>
    <w:rsid w:val="00D6323E"/>
    <w:rsid w:val="00D7005C"/>
    <w:rsid w:val="00D70AE7"/>
    <w:rsid w:val="00D711AF"/>
    <w:rsid w:val="00D73713"/>
    <w:rsid w:val="00D8087A"/>
    <w:rsid w:val="00D92D35"/>
    <w:rsid w:val="00D936B8"/>
    <w:rsid w:val="00D9635A"/>
    <w:rsid w:val="00DA4229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C632A"/>
    <w:rsid w:val="00DD107F"/>
    <w:rsid w:val="00DD1469"/>
    <w:rsid w:val="00DD1D2B"/>
    <w:rsid w:val="00DD32F5"/>
    <w:rsid w:val="00DD480F"/>
    <w:rsid w:val="00DD6AC7"/>
    <w:rsid w:val="00DE0775"/>
    <w:rsid w:val="00DE2459"/>
    <w:rsid w:val="00DF0382"/>
    <w:rsid w:val="00DF08B4"/>
    <w:rsid w:val="00DF0E38"/>
    <w:rsid w:val="00DF15A4"/>
    <w:rsid w:val="00DF37DC"/>
    <w:rsid w:val="00DF3AF2"/>
    <w:rsid w:val="00DF5F16"/>
    <w:rsid w:val="00DF7E6D"/>
    <w:rsid w:val="00E02BFD"/>
    <w:rsid w:val="00E06736"/>
    <w:rsid w:val="00E12834"/>
    <w:rsid w:val="00E144EC"/>
    <w:rsid w:val="00E21933"/>
    <w:rsid w:val="00E23205"/>
    <w:rsid w:val="00E267FA"/>
    <w:rsid w:val="00E26FF0"/>
    <w:rsid w:val="00E274B0"/>
    <w:rsid w:val="00E41A62"/>
    <w:rsid w:val="00E42F3F"/>
    <w:rsid w:val="00E4361E"/>
    <w:rsid w:val="00E4724E"/>
    <w:rsid w:val="00E539AB"/>
    <w:rsid w:val="00E54762"/>
    <w:rsid w:val="00E55D82"/>
    <w:rsid w:val="00E55DD7"/>
    <w:rsid w:val="00E56AAD"/>
    <w:rsid w:val="00E6225E"/>
    <w:rsid w:val="00E67858"/>
    <w:rsid w:val="00E715B2"/>
    <w:rsid w:val="00E77F3D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B53A1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3A8D"/>
    <w:rsid w:val="00ED6A9B"/>
    <w:rsid w:val="00ED78D7"/>
    <w:rsid w:val="00ED7CE3"/>
    <w:rsid w:val="00EE0110"/>
    <w:rsid w:val="00EE09B9"/>
    <w:rsid w:val="00EE3D7D"/>
    <w:rsid w:val="00F05CD5"/>
    <w:rsid w:val="00F1425A"/>
    <w:rsid w:val="00F16E0F"/>
    <w:rsid w:val="00F1702B"/>
    <w:rsid w:val="00F179B3"/>
    <w:rsid w:val="00F17E27"/>
    <w:rsid w:val="00F21D82"/>
    <w:rsid w:val="00F24CBA"/>
    <w:rsid w:val="00F24CF7"/>
    <w:rsid w:val="00F30D0A"/>
    <w:rsid w:val="00F32005"/>
    <w:rsid w:val="00F36575"/>
    <w:rsid w:val="00F3708C"/>
    <w:rsid w:val="00F41C55"/>
    <w:rsid w:val="00F4696A"/>
    <w:rsid w:val="00F46E7E"/>
    <w:rsid w:val="00F527A5"/>
    <w:rsid w:val="00F5363E"/>
    <w:rsid w:val="00F56577"/>
    <w:rsid w:val="00F56C2B"/>
    <w:rsid w:val="00F63FE1"/>
    <w:rsid w:val="00F653E0"/>
    <w:rsid w:val="00F74D7C"/>
    <w:rsid w:val="00F82331"/>
    <w:rsid w:val="00F824E1"/>
    <w:rsid w:val="00F82E1C"/>
    <w:rsid w:val="00F85516"/>
    <w:rsid w:val="00F86215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1A2F"/>
    <w:rsid w:val="00FD544B"/>
    <w:rsid w:val="00FE4B51"/>
    <w:rsid w:val="00FE4B5A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E8C93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80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ru-RU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6C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6CC2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cristelle.lacourt@manitowoc.com" TargetMode="External"/><Relationship Id="rId10" Type="http://schemas.openxmlformats.org/officeDocument/2006/relationships/hyperlink" Target="mailto:damian.joseph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642925-1098-214A-9065-6E07C2064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843</Words>
  <Characters>4810</Characters>
  <Application>Microsoft Macintosh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Date</vt:lpstr>
      <vt:lpstr>Date</vt:lpstr>
    </vt:vector>
  </TitlesOfParts>
  <Company>Lippincott Mercer</Company>
  <LinksUpToDate>false</LinksUpToDate>
  <CharactersWithSpaces>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3</cp:revision>
  <cp:lastPrinted>2014-03-31T14:21:00Z</cp:lastPrinted>
  <dcterms:created xsi:type="dcterms:W3CDTF">2016-10-17T16:09:00Z</dcterms:created>
  <dcterms:modified xsi:type="dcterms:W3CDTF">2016-10-17T16:56:00Z</dcterms:modified>
</cp:coreProperties>
</file>