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01488" w14:textId="4FC9EB3E" w:rsidR="0092578F" w:rsidRDefault="00C7483C" w:rsidP="00241DA9">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10528FA7" wp14:editId="4A5DC33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5C04">
        <w:rPr>
          <w:rFonts w:ascii="Verdana" w:hAnsi="Verdana"/>
          <w:color w:val="ED1C2A"/>
          <w:sz w:val="30"/>
        </w:rPr>
        <w:t xml:space="preserve">    </w:t>
      </w:r>
      <w:r w:rsidR="00F22EA4">
        <w:rPr>
          <w:rFonts w:ascii="Verdana" w:hAnsi="Verdana"/>
          <w:color w:val="ED1C2A"/>
          <w:sz w:val="30"/>
        </w:rPr>
        <w:t xml:space="preserve">             PRESSEMITTEILUNG</w:t>
      </w:r>
    </w:p>
    <w:p w14:paraId="5B3069F7" w14:textId="2C816531" w:rsidR="0092578F" w:rsidRPr="00164A29" w:rsidRDefault="00850981" w:rsidP="00241DA9">
      <w:pPr>
        <w:jc w:val="right"/>
        <w:rPr>
          <w:rFonts w:ascii="Verdana" w:hAnsi="Verdana"/>
          <w:color w:val="ED1C2A"/>
          <w:sz w:val="18"/>
          <w:szCs w:val="18"/>
        </w:rPr>
      </w:pPr>
      <w:r>
        <w:rPr>
          <w:rFonts w:ascii="Verdana" w:hAnsi="Verdana"/>
          <w:color w:val="41525C"/>
          <w:sz w:val="18"/>
        </w:rPr>
        <w:t>03</w:t>
      </w:r>
      <w:r w:rsidR="00BE5CCD">
        <w:rPr>
          <w:rFonts w:ascii="Verdana" w:hAnsi="Verdana"/>
          <w:color w:val="41525C"/>
          <w:sz w:val="18"/>
        </w:rPr>
        <w:t>.</w:t>
      </w:r>
      <w:r w:rsidR="00915A81">
        <w:rPr>
          <w:rFonts w:ascii="Verdana" w:hAnsi="Verdana"/>
          <w:color w:val="41525C"/>
          <w:sz w:val="18"/>
        </w:rPr>
        <w:t xml:space="preserve"> </w:t>
      </w:r>
      <w:r>
        <w:rPr>
          <w:rFonts w:ascii="Verdana" w:hAnsi="Verdana"/>
          <w:color w:val="41525C"/>
          <w:sz w:val="18"/>
        </w:rPr>
        <w:t>Oktober</w:t>
      </w:r>
      <w:r w:rsidR="00915A81">
        <w:rPr>
          <w:rFonts w:ascii="Verdana" w:hAnsi="Verdana"/>
          <w:color w:val="41525C"/>
          <w:sz w:val="18"/>
        </w:rPr>
        <w:t xml:space="preserve"> </w:t>
      </w:r>
      <w:r w:rsidR="00C17F3F">
        <w:rPr>
          <w:rFonts w:ascii="Verdana" w:hAnsi="Verdana"/>
          <w:color w:val="41525C"/>
          <w:sz w:val="18"/>
        </w:rPr>
        <w:t>2016</w:t>
      </w:r>
    </w:p>
    <w:p w14:paraId="6B5E0A49" w14:textId="6138816C" w:rsidR="00164A29" w:rsidRDefault="00164A29" w:rsidP="00FD3526">
      <w:pPr>
        <w:rPr>
          <w:rFonts w:ascii="Verdana" w:hAnsi="Verdana"/>
          <w:color w:val="ED1C2A"/>
          <w:sz w:val="30"/>
          <w:szCs w:val="30"/>
        </w:rPr>
      </w:pPr>
    </w:p>
    <w:p w14:paraId="11BD7F65"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2DCCF652" w14:textId="77777777" w:rsidR="00506C1D" w:rsidRDefault="00506C1D" w:rsidP="00FD3526">
      <w:pPr>
        <w:tabs>
          <w:tab w:val="left" w:pos="6096"/>
        </w:tabs>
        <w:rPr>
          <w:rFonts w:ascii="Verdana" w:hAnsi="Verdana"/>
          <w:color w:val="ED1C2A"/>
          <w:sz w:val="30"/>
          <w:szCs w:val="30"/>
        </w:rPr>
      </w:pPr>
    </w:p>
    <w:p w14:paraId="2B127D35" w14:textId="77777777" w:rsidR="00163032" w:rsidRDefault="00163032" w:rsidP="00FD3526">
      <w:pPr>
        <w:tabs>
          <w:tab w:val="left" w:pos="6096"/>
        </w:tabs>
        <w:rPr>
          <w:rFonts w:ascii="Verdana" w:hAnsi="Verdana"/>
          <w:color w:val="ED1C2A"/>
          <w:sz w:val="30"/>
          <w:szCs w:val="30"/>
        </w:rPr>
      </w:pPr>
    </w:p>
    <w:p w14:paraId="711C8B1B" w14:textId="6EE87085" w:rsidR="00241DA9" w:rsidRPr="001D046B" w:rsidRDefault="00C17F3F" w:rsidP="00241DA9">
      <w:pPr>
        <w:rPr>
          <w:rFonts w:ascii="Georgia" w:hAnsi="Georgia"/>
          <w:b/>
          <w:sz w:val="28"/>
          <w:szCs w:val="28"/>
        </w:rPr>
      </w:pPr>
      <w:r>
        <w:rPr>
          <w:rFonts w:ascii="Georgia" w:hAnsi="Georgia"/>
          <w:b/>
          <w:kern w:val="10"/>
          <w:sz w:val="28"/>
          <w:szCs w:val="28"/>
        </w:rPr>
        <w:t>Manitowoc startet den wegweisenden Potain Hup 40-30 Selbstmontagekran</w:t>
      </w:r>
    </w:p>
    <w:p w14:paraId="6F116EE9" w14:textId="77777777" w:rsidR="00241DA9" w:rsidRPr="001D046B" w:rsidRDefault="00241DA9" w:rsidP="00241DA9">
      <w:pPr>
        <w:rPr>
          <w:rFonts w:ascii="Georgia" w:hAnsi="Georgia"/>
          <w:sz w:val="21"/>
          <w:szCs w:val="21"/>
        </w:rPr>
      </w:pPr>
    </w:p>
    <w:p w14:paraId="0AD8D443" w14:textId="24336B29" w:rsidR="00241DA9" w:rsidRDefault="00C17F3F" w:rsidP="00C17F3F">
      <w:pPr>
        <w:rPr>
          <w:rFonts w:ascii="Georgia" w:hAnsi="Georgia"/>
          <w:sz w:val="21"/>
          <w:szCs w:val="21"/>
        </w:rPr>
      </w:pPr>
      <w:r>
        <w:rPr>
          <w:rFonts w:ascii="Georgia" w:hAnsi="Georgia"/>
          <w:sz w:val="21"/>
          <w:szCs w:val="21"/>
        </w:rPr>
        <w:t>Manitowoc hat offiziell den Hup 40-30 vorgestellt, das zweite Modell aus der neuen Potain Hup-Baureihe. Der wegweisende Selbstmontagekran, der zunächst als Prototyp auf der bauma 2016 gezeigt wurde, verfügt über eine Reihe von innovativen Konstruktions-  und Technologiefunktionen. Der Kran wurde während einer Veranstaltung im Manitowoc-Werk in Niella Tanaro, Italien, mit mehr als 320 anwesenden Gästen  enthüllt.</w:t>
      </w:r>
      <w:r>
        <w:rPr>
          <w:rFonts w:ascii="Georgia" w:hAnsi="Georgia"/>
          <w:sz w:val="21"/>
          <w:szCs w:val="21"/>
        </w:rPr>
        <w:br/>
      </w:r>
      <w:r>
        <w:rPr>
          <w:rFonts w:ascii="Georgia" w:hAnsi="Georgia"/>
          <w:sz w:val="21"/>
          <w:szCs w:val="21"/>
        </w:rPr>
        <w:br/>
        <w:t>Jean-Pierre Zaffiro, globaler Produktdirektor für Potain-Selbstmontagekrane bei Manitowoc, sagte der neue Hup 40-30 stehe für eine neue Ära der Selbstmontagekrane, mit neuen Technologien die mehr Flexibilität ermöglichen als je zuvor.</w:t>
      </w:r>
      <w:r>
        <w:rPr>
          <w:rFonts w:ascii="Georgia" w:hAnsi="Georgia"/>
          <w:sz w:val="21"/>
          <w:szCs w:val="21"/>
        </w:rPr>
        <w:br/>
      </w:r>
      <w:r>
        <w:rPr>
          <w:rFonts w:ascii="Georgia" w:hAnsi="Georgia"/>
          <w:sz w:val="21"/>
          <w:szCs w:val="21"/>
        </w:rPr>
        <w:br/>
        <w:t>"Wir sind an der Spitze der Entwicklung von Selbstmontagekranen und unser neuer Hup 40-30 zeigt dies," erklärte er. "Wir haben einige neue Funktionen mit der Hup Baureihe eingeführt, um die Geschwindigkeit, Effizienz und Vielseitigkeit für unsere Kunden zu erhöhen. Diese Fortschritte werden sicherlich eine erhöhte Kapitalrendite für viele Unternehmen bringen. "</w:t>
      </w:r>
      <w:r>
        <w:rPr>
          <w:rFonts w:ascii="Georgia" w:hAnsi="Georgia"/>
          <w:sz w:val="21"/>
          <w:szCs w:val="21"/>
        </w:rPr>
        <w:br/>
      </w:r>
      <w:r>
        <w:rPr>
          <w:rFonts w:ascii="Arial" w:hAnsi="Arial" w:cs="Arial"/>
          <w:color w:val="222222"/>
        </w:rPr>
        <w:br/>
      </w:r>
      <w:r>
        <w:rPr>
          <w:rFonts w:ascii="Georgia" w:hAnsi="Georgia"/>
          <w:b/>
          <w:sz w:val="21"/>
          <w:szCs w:val="21"/>
        </w:rPr>
        <w:t>Eine neue Ära in der Vielseitigkeit</w:t>
      </w:r>
      <w:r>
        <w:rPr>
          <w:rFonts w:ascii="Arial" w:hAnsi="Arial" w:cs="Arial"/>
          <w:color w:val="222222"/>
        </w:rPr>
        <w:br/>
      </w:r>
      <w:r>
        <w:rPr>
          <w:rFonts w:ascii="Arial" w:hAnsi="Arial" w:cs="Arial"/>
          <w:color w:val="222222"/>
        </w:rPr>
        <w:br/>
      </w:r>
      <w:r>
        <w:rPr>
          <w:rFonts w:ascii="Georgia" w:hAnsi="Georgia"/>
          <w:sz w:val="21"/>
          <w:szCs w:val="21"/>
        </w:rPr>
        <w:t>Der Hup 40-30 verfügt über einen 40 m Ausleger (131 ft) und verfügt über 16 Konfigurationen, was für diese Kategorie von Selbstmontagekranen einzigartig ist, so dass er leicht auf die Anforderungen von Baustellen angepasst werden kann. Der Kran hat eine maximale Tragkraft von 4 t (4,4 USt), und 1 t  (1,1 USt) an der Auslegerspitze. bei einer Ausladung von 40 m (131 ft).</w:t>
      </w:r>
      <w:r>
        <w:rPr>
          <w:rFonts w:ascii="Georgia" w:hAnsi="Georgia"/>
          <w:sz w:val="21"/>
          <w:szCs w:val="21"/>
        </w:rPr>
        <w:br/>
      </w:r>
      <w:r>
        <w:rPr>
          <w:rFonts w:ascii="Georgia" w:hAnsi="Georgia"/>
          <w:sz w:val="21"/>
          <w:szCs w:val="21"/>
        </w:rPr>
        <w:br/>
        <w:t>Wie beim Hup 32-27, bietet der neue Hup 40-30 einen Teleskopmast für eine Reihe von Arbeitshöhen. Diese Konstruktion erhöht die erreichbare Hakenhöhe auf 25,6 m (84 ft) in seiner "unteren Position", und auf eine maximale Hakenhöhe von 30 m (98 ft) mit austeleskopierten Mast. Die Transportlogistik wird ebenfalls verbessert, da kein zusätzlicher Mast erforderlich ist, um den Kran aufzustellen.</w:t>
      </w:r>
      <w:r>
        <w:rPr>
          <w:rFonts w:ascii="Georgia" w:hAnsi="Georgia"/>
          <w:sz w:val="21"/>
          <w:szCs w:val="21"/>
        </w:rPr>
        <w:br/>
      </w:r>
      <w:r>
        <w:rPr>
          <w:rFonts w:ascii="Georgia" w:hAnsi="Georgia"/>
          <w:sz w:val="21"/>
          <w:szCs w:val="21"/>
        </w:rPr>
        <w:br/>
        <w:t>Weitere Vielseitigkeit wird mit der Auslegersteilstellung erreicht, die drei Positionen bietet: horizontal, 10 ° und 20 °. Diese Optionen geben dem Kran erreichbare Hakenhöhen von 25,6 m (84 ft) bis 40 m (131 ft). Den Ausleger zu kürzen oder zu verlängern, ist eine schnelle und einfache Aufgabe, der Hup 40-30 bietet bequeme Konfigurationen sowohl für kurze als auch für lange Auslegerlängen.</w:t>
      </w:r>
      <w:r>
        <w:rPr>
          <w:rFonts w:ascii="Georgia" w:hAnsi="Georgia"/>
          <w:sz w:val="21"/>
          <w:szCs w:val="21"/>
        </w:rPr>
        <w:br/>
      </w:r>
      <w:r>
        <w:rPr>
          <w:rFonts w:ascii="Georgia" w:hAnsi="Georgia"/>
          <w:sz w:val="21"/>
          <w:szCs w:val="21"/>
        </w:rPr>
        <w:br/>
        <w:t>Beweglichkeit auf der Baustelle ist ein wichtiger Aspekt für die neue Baureihe. Der HUP 40-30 hat eine kompakten Drehradius, der die Aufstellung nahe an Gebäuden ermöglicht. Mit einen Transportpaket, das nur 14 m (46 ft) im zusammengeklappten Zustand lang ist, ist der Hup 40-30 leicht von Baustelle zu Baustelle zu transportieren.</w:t>
      </w:r>
      <w:r>
        <w:rPr>
          <w:rFonts w:ascii="Georgia" w:hAnsi="Georgia"/>
          <w:sz w:val="21"/>
          <w:szCs w:val="21"/>
        </w:rPr>
        <w:br/>
      </w:r>
      <w:r>
        <w:rPr>
          <w:rFonts w:ascii="Georgia" w:hAnsi="Georgia"/>
          <w:sz w:val="21"/>
          <w:szCs w:val="21"/>
        </w:rPr>
        <w:br/>
        <w:t>"Die Kunden werden von noch mehr Flexibilität und Anpassungsfähigkeit mit diesen neuen Konstruktionen und Technologien profitieren, so dass sie eine viel breitere Palette von Baustellen mit einer einzigen Maschine abdecken können", erklärte Zaffiro.</w:t>
      </w:r>
      <w:r>
        <w:rPr>
          <w:rFonts w:ascii="Georgia" w:hAnsi="Georgia"/>
          <w:sz w:val="21"/>
          <w:szCs w:val="21"/>
        </w:rPr>
        <w:br/>
      </w:r>
      <w:r>
        <w:rPr>
          <w:rFonts w:ascii="Arial" w:hAnsi="Arial" w:cs="Arial"/>
          <w:color w:val="222222"/>
        </w:rPr>
        <w:br/>
      </w:r>
      <w:r>
        <w:rPr>
          <w:rFonts w:ascii="Arial" w:hAnsi="Arial" w:cs="Arial"/>
          <w:color w:val="222222"/>
        </w:rPr>
        <w:lastRenderedPageBreak/>
        <w:br/>
      </w:r>
      <w:r>
        <w:rPr>
          <w:rFonts w:ascii="Georgia" w:hAnsi="Georgia"/>
          <w:b/>
          <w:sz w:val="21"/>
          <w:szCs w:val="21"/>
        </w:rPr>
        <w:t>Vor-Ort-Fortschritte</w:t>
      </w:r>
      <w:r>
        <w:rPr>
          <w:rFonts w:ascii="Georgia" w:hAnsi="Georgia"/>
          <w:b/>
          <w:sz w:val="21"/>
          <w:szCs w:val="21"/>
        </w:rPr>
        <w:br/>
      </w:r>
      <w:r>
        <w:rPr>
          <w:rFonts w:ascii="Arial" w:hAnsi="Arial" w:cs="Arial"/>
          <w:color w:val="222222"/>
        </w:rPr>
        <w:br/>
      </w:r>
      <w:r>
        <w:rPr>
          <w:rFonts w:ascii="Georgia" w:hAnsi="Georgia"/>
          <w:sz w:val="21"/>
          <w:szCs w:val="21"/>
        </w:rPr>
        <w:t>Die Effizienz des Bedienpersonals am Hup 40-30 wird durch die Manitowoc-Fernbedienung maximiert. Die Fernbedienung verfügt über einen großen, farbigen Bildschirm mit einfacher Navigation und optimierte Ergonomie für Bedienkomfort. Die neue Smart Set Up Software liefert auf dem Bildschirm Schritt-für-Schritt-Informationen während der Kran Montage und ermöglicht die automatische Montage und Demontage des Kranes mit der Fernbedienung des Krans.</w:t>
      </w:r>
      <w:r>
        <w:rPr>
          <w:rFonts w:ascii="Georgia" w:hAnsi="Georgia"/>
          <w:sz w:val="21"/>
          <w:szCs w:val="21"/>
        </w:rPr>
        <w:br/>
      </w:r>
      <w:r>
        <w:rPr>
          <w:rFonts w:ascii="Georgia" w:hAnsi="Georgia"/>
          <w:sz w:val="21"/>
          <w:szCs w:val="21"/>
        </w:rPr>
        <w:br/>
        <w:t>Das neue Fernbedienungs-System bietet auch drei wählbare Profile für den Betreiber, um die Arbeitsgeschwindigkeit des Kranes variieren zu können. "Dynamisch" für schnelles und einfaches Heben der Last; "Standard" für typische Hebeanwendungen; und "hohe Präzision," für die präzise Positionierung der Last.</w:t>
      </w:r>
      <w:r>
        <w:rPr>
          <w:rFonts w:ascii="Georgia" w:hAnsi="Georgia"/>
          <w:sz w:val="21"/>
          <w:szCs w:val="21"/>
        </w:rPr>
        <w:br/>
      </w:r>
      <w:r>
        <w:rPr>
          <w:rFonts w:ascii="Georgia" w:hAnsi="Georgia"/>
          <w:sz w:val="21"/>
          <w:szCs w:val="21"/>
        </w:rPr>
        <w:br/>
        <w:t>Das Hubwerk des Hup 40-30 verfügt über die Potain High Performance Lifting (HPL) Technologie, die unvergleichliche Hubgeschwindigkeiten auf der Baustelle bringt. Der Kran ist dank der Standard Konfiguration mit doppelter Scherung in der Lage mit maximaler Geschwindigkeit zu heben, sobald er auf der Baustelle konfiguriert ist,..</w:t>
      </w:r>
      <w:r>
        <w:rPr>
          <w:rFonts w:ascii="Georgia" w:hAnsi="Georgia"/>
          <w:sz w:val="21"/>
          <w:szCs w:val="21"/>
        </w:rPr>
        <w:br/>
      </w:r>
      <w:r>
        <w:rPr>
          <w:rFonts w:ascii="Georgia" w:hAnsi="Georgia"/>
          <w:sz w:val="21"/>
          <w:szCs w:val="21"/>
        </w:rPr>
        <w:br/>
        <w:t>Die High Performance Schwenkwerk (HPS) Technologie ermöglicht die Optimierung des Lastmoments, selbst bei Lastschaukeln. Integrierte Wartungs- und Warnanzeigen überwachen auch diesen Mechanismus und können wertvolle diagnostische Informationen liefern.</w:t>
      </w:r>
      <w:r>
        <w:rPr>
          <w:rFonts w:ascii="Georgia" w:hAnsi="Georgia"/>
          <w:sz w:val="21"/>
          <w:szCs w:val="21"/>
        </w:rPr>
        <w:br/>
      </w:r>
      <w:r>
        <w:rPr>
          <w:rFonts w:ascii="Georgia" w:hAnsi="Georgia"/>
          <w:sz w:val="21"/>
          <w:szCs w:val="21"/>
        </w:rPr>
        <w:br/>
        <w:t>Darüber hinaus bietet der Hup 40-30 eine neue Power Control-Funktion, die es erlaubt auf einer Vielzahl von Baustellen arbeiten zu können. Mit dieser Technologie ist der Kran in der Lage über eine breite Palette von möglichen Stromversorgungen den Betrieb zu gewährleisten, auch bei schlechter Stromversorgung. Diese Vielseitigkeit bedeutet, dass der Benutzer keine zusätzliche Stromversorgung bereitstellen muss, was sowohl die Kosten als auch die Planungsaufwendungen für viele Projekte senken kann.</w:t>
      </w:r>
      <w:r>
        <w:rPr>
          <w:rFonts w:ascii="Georgia" w:hAnsi="Georgia"/>
          <w:sz w:val="21"/>
          <w:szCs w:val="21"/>
        </w:rPr>
        <w:br/>
      </w:r>
      <w:r>
        <w:rPr>
          <w:rFonts w:ascii="Georgia" w:hAnsi="Georgia"/>
          <w:sz w:val="21"/>
          <w:szCs w:val="21"/>
        </w:rPr>
        <w:br/>
        <w:t>Die neue Potain Hup Baureihe ersetzt die bestehenden Igo-Modelle der Schnell-montagekrane. Die ersten Auslieferungen der Hup 40-30 werden Anfang 2017 starten.</w:t>
      </w:r>
      <w:r>
        <w:rPr>
          <w:rFonts w:ascii="Georgia" w:hAnsi="Georgia"/>
          <w:sz w:val="21"/>
          <w:szCs w:val="21"/>
        </w:rPr>
        <w:br/>
      </w:r>
      <w:r>
        <w:rPr>
          <w:rFonts w:ascii="Georgia" w:hAnsi="Georgia"/>
          <w:sz w:val="21"/>
          <w:szCs w:val="21"/>
        </w:rPr>
        <w:br/>
        <w:t>"Der neue Hup 40-30 stellt eine bedeutende Investition in Forschung und Entwicklung durch Manitowoc dar, inklusive eines Zeitraums von umfangreichen Testphasen die zur Serienreife dieses fortschrittlichen Modells geführt haben ", sagte Zaffiro. "Dieser Kran hat eine ganze Generation Vorsprung vor dem Wettbewerb und stärkt die Position von  Manitowoc als weltweit führender Anbieter von Selbstmontagekranen."</w:t>
      </w:r>
      <w:r>
        <w:rPr>
          <w:rFonts w:ascii="Georgia" w:hAnsi="Georgia"/>
          <w:sz w:val="21"/>
          <w:szCs w:val="21"/>
        </w:rPr>
        <w:br/>
      </w:r>
    </w:p>
    <w:p w14:paraId="522C071C" w14:textId="77777777" w:rsidR="0015737D" w:rsidRPr="0015737D" w:rsidRDefault="0015737D" w:rsidP="00AE4DAE">
      <w:pPr>
        <w:rPr>
          <w:rFonts w:ascii="Georgia" w:hAnsi="Georgia" w:cs="Georgia"/>
          <w:sz w:val="21"/>
          <w:szCs w:val="21"/>
        </w:rPr>
      </w:pPr>
    </w:p>
    <w:p w14:paraId="7E199B5A" w14:textId="77777777" w:rsidR="00727B58" w:rsidRPr="00F87622" w:rsidRDefault="00727B58" w:rsidP="007F560A">
      <w:pPr>
        <w:rPr>
          <w:rFonts w:ascii="Georgia" w:hAnsi="Georgia" w:cs="Georgia"/>
          <w:sz w:val="21"/>
          <w:szCs w:val="21"/>
        </w:rPr>
      </w:pPr>
    </w:p>
    <w:p w14:paraId="3769D843"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729A52E3" w14:textId="77777777" w:rsidR="00A1269C" w:rsidRDefault="00A1269C" w:rsidP="00E26E55">
      <w:pPr>
        <w:rPr>
          <w:rFonts w:ascii="Georgia" w:hAnsi="Georgia"/>
          <w:color w:val="ED1C2A"/>
          <w:sz w:val="19"/>
          <w:szCs w:val="19"/>
        </w:rPr>
      </w:pPr>
    </w:p>
    <w:p w14:paraId="256AB26C" w14:textId="77777777" w:rsidR="00E26E55" w:rsidRPr="00727B58" w:rsidRDefault="00E26E55" w:rsidP="00E26E55">
      <w:pPr>
        <w:rPr>
          <w:rFonts w:ascii="Georgia" w:hAnsi="Georgia"/>
          <w:b/>
          <w:color w:val="41525C"/>
          <w:sz w:val="19"/>
          <w:szCs w:val="19"/>
        </w:rPr>
      </w:pPr>
      <w:r w:rsidRPr="00D95739">
        <w:rPr>
          <w:rFonts w:ascii="Verdana" w:hAnsi="Verdana"/>
          <w:color w:val="ED1C2A"/>
          <w:sz w:val="18"/>
          <w:lang w:val="en-US"/>
        </w:rPr>
        <w:t xml:space="preserve">KONTAKT </w:t>
      </w:r>
      <w:r>
        <w:tab/>
      </w:r>
      <w:r>
        <w:tab/>
      </w:r>
      <w:r>
        <w:tab/>
      </w:r>
      <w:r>
        <w:tab/>
      </w:r>
    </w:p>
    <w:p w14:paraId="75E1DB6E" w14:textId="77777777" w:rsidR="00C17F3F" w:rsidRPr="00E41F33" w:rsidRDefault="00C17F3F" w:rsidP="00C17F3F">
      <w:pPr>
        <w:tabs>
          <w:tab w:val="left" w:pos="3969"/>
        </w:tabs>
        <w:rPr>
          <w:rFonts w:ascii="Verdana" w:hAnsi="Verdana"/>
          <w:color w:val="41525C"/>
          <w:sz w:val="18"/>
          <w:szCs w:val="18"/>
          <w:lang w:val="fr-FR"/>
        </w:rPr>
      </w:pPr>
      <w:r w:rsidRPr="00E41F33">
        <w:rPr>
          <w:rFonts w:ascii="Verdana" w:hAnsi="Verdana"/>
          <w:b/>
          <w:color w:val="41525C"/>
          <w:sz w:val="18"/>
          <w:szCs w:val="18"/>
          <w:lang w:val="fr-FR"/>
        </w:rPr>
        <w:t>Cristelle Lacourt</w:t>
      </w:r>
      <w:r w:rsidRPr="00E41F33">
        <w:rPr>
          <w:rFonts w:ascii="Verdana" w:hAnsi="Verdana"/>
          <w:sz w:val="18"/>
          <w:szCs w:val="18"/>
          <w:lang w:val="fr-FR"/>
        </w:rPr>
        <w:tab/>
      </w:r>
      <w:r w:rsidRPr="00E41F33">
        <w:rPr>
          <w:rFonts w:ascii="Verdana" w:hAnsi="Verdana"/>
          <w:b/>
          <w:color w:val="41525C"/>
          <w:sz w:val="18"/>
          <w:szCs w:val="18"/>
          <w:lang w:val="fr-FR"/>
        </w:rPr>
        <w:t xml:space="preserve">Damian Joseph </w:t>
      </w:r>
    </w:p>
    <w:p w14:paraId="74AC10EE" w14:textId="77777777" w:rsidR="00C17F3F" w:rsidRPr="00016624" w:rsidRDefault="00C17F3F" w:rsidP="00C17F3F">
      <w:pPr>
        <w:tabs>
          <w:tab w:val="left" w:pos="3969"/>
        </w:tabs>
        <w:rPr>
          <w:rFonts w:ascii="Verdana" w:hAnsi="Verdana"/>
          <w:color w:val="41525C"/>
          <w:sz w:val="18"/>
          <w:szCs w:val="18"/>
          <w:lang w:val="fr-FR"/>
        </w:rPr>
      </w:pPr>
      <w:r w:rsidRPr="00016624">
        <w:rPr>
          <w:rFonts w:ascii="Verdana" w:hAnsi="Verdana"/>
          <w:color w:val="41525C"/>
          <w:sz w:val="18"/>
          <w:szCs w:val="18"/>
          <w:lang w:val="fr-FR"/>
        </w:rPr>
        <w:t>Manitowoc</w:t>
      </w:r>
      <w:r w:rsidRPr="00016624">
        <w:rPr>
          <w:rFonts w:ascii="Verdana" w:hAnsi="Verdana"/>
          <w:sz w:val="18"/>
          <w:szCs w:val="18"/>
          <w:lang w:val="fr-FR"/>
        </w:rPr>
        <w:tab/>
      </w:r>
      <w:r w:rsidRPr="00016624">
        <w:rPr>
          <w:rFonts w:ascii="Verdana" w:hAnsi="Verdana"/>
          <w:color w:val="41525C"/>
          <w:sz w:val="18"/>
          <w:szCs w:val="18"/>
          <w:lang w:val="fr-FR"/>
        </w:rPr>
        <w:t>SE10</w:t>
      </w:r>
    </w:p>
    <w:p w14:paraId="081271FA" w14:textId="77777777" w:rsidR="00C17F3F" w:rsidRPr="00681F1B" w:rsidRDefault="00C17F3F" w:rsidP="00C17F3F">
      <w:pPr>
        <w:tabs>
          <w:tab w:val="left" w:pos="3969"/>
        </w:tabs>
        <w:rPr>
          <w:rFonts w:ascii="Verdana" w:hAnsi="Verdana"/>
          <w:color w:val="41525C"/>
          <w:sz w:val="18"/>
          <w:szCs w:val="18"/>
          <w:lang w:val="fr-FR"/>
        </w:rPr>
      </w:pPr>
      <w:r w:rsidRPr="00016624">
        <w:rPr>
          <w:rFonts w:ascii="Verdana" w:hAnsi="Verdana"/>
          <w:color w:val="41525C"/>
          <w:sz w:val="18"/>
          <w:szCs w:val="18"/>
          <w:lang w:val="fr-FR"/>
        </w:rPr>
        <w:t>T +33 472 182 018</w:t>
      </w:r>
      <w:r w:rsidRPr="00681F1B">
        <w:rPr>
          <w:rFonts w:ascii="Verdana" w:hAnsi="Verdana"/>
          <w:color w:val="41525C"/>
          <w:sz w:val="18"/>
          <w:szCs w:val="18"/>
          <w:lang w:val="fr-FR"/>
        </w:rPr>
        <w:tab/>
        <w:t>T +</w:t>
      </w:r>
      <w:r>
        <w:rPr>
          <w:rFonts w:ascii="Verdana" w:hAnsi="Verdana"/>
          <w:color w:val="41525C"/>
          <w:sz w:val="18"/>
          <w:szCs w:val="18"/>
          <w:lang w:val="fr-FR"/>
        </w:rPr>
        <w:t>1 312 548 8441</w:t>
      </w:r>
    </w:p>
    <w:p w14:paraId="2FD742E8" w14:textId="6EF2D1A6" w:rsidR="00C17F3F" w:rsidRDefault="00770F8B" w:rsidP="00C17F3F">
      <w:pPr>
        <w:tabs>
          <w:tab w:val="left" w:pos="3969"/>
        </w:tabs>
        <w:spacing w:line="276" w:lineRule="auto"/>
        <w:rPr>
          <w:rStyle w:val="Hyperlink"/>
          <w:rFonts w:ascii="Verdana" w:hAnsi="Verdana"/>
          <w:sz w:val="18"/>
          <w:szCs w:val="18"/>
          <w:lang w:val="fr-FR"/>
        </w:rPr>
      </w:pPr>
      <w:hyperlink r:id="rId10" w:history="1">
        <w:r w:rsidR="00C17F3F" w:rsidRPr="00735E1D">
          <w:rPr>
            <w:rStyle w:val="Hyperlink"/>
            <w:rFonts w:ascii="Verdana" w:hAnsi="Verdana"/>
            <w:sz w:val="18"/>
            <w:szCs w:val="18"/>
            <w:lang w:val="fr-FR"/>
          </w:rPr>
          <w:t>c</w:t>
        </w:r>
        <w:r w:rsidR="00C17F3F">
          <w:rPr>
            <w:rStyle w:val="Hyperlink"/>
            <w:rFonts w:ascii="Verdana" w:hAnsi="Verdana"/>
            <w:sz w:val="18"/>
            <w:szCs w:val="18"/>
            <w:lang w:val="fr-FR"/>
          </w:rPr>
          <w:t>ristelle</w:t>
        </w:r>
        <w:r w:rsidR="00C17F3F" w:rsidRPr="00735E1D">
          <w:rPr>
            <w:rStyle w:val="Hyperlink"/>
            <w:rFonts w:ascii="Verdana" w:hAnsi="Verdana"/>
            <w:sz w:val="18"/>
            <w:szCs w:val="18"/>
            <w:lang w:val="fr-FR"/>
          </w:rPr>
          <w:t>.</w:t>
        </w:r>
        <w:r w:rsidR="00C17F3F">
          <w:rPr>
            <w:rStyle w:val="Hyperlink"/>
            <w:rFonts w:ascii="Verdana" w:hAnsi="Verdana"/>
            <w:sz w:val="18"/>
            <w:szCs w:val="18"/>
            <w:lang w:val="fr-FR"/>
          </w:rPr>
          <w:t>lacourt</w:t>
        </w:r>
        <w:r w:rsidR="00C17F3F" w:rsidRPr="00735E1D">
          <w:rPr>
            <w:rStyle w:val="Hyperlink"/>
            <w:rFonts w:ascii="Verdana" w:hAnsi="Verdana"/>
            <w:sz w:val="18"/>
            <w:szCs w:val="18"/>
            <w:lang w:val="fr-FR"/>
          </w:rPr>
          <w:t>@manitowoc.com</w:t>
        </w:r>
      </w:hyperlink>
      <w:r w:rsidR="00C17F3F" w:rsidRPr="00681F1B">
        <w:rPr>
          <w:rFonts w:ascii="Verdana" w:hAnsi="Verdana"/>
          <w:sz w:val="18"/>
          <w:szCs w:val="18"/>
          <w:lang w:val="fr-FR"/>
        </w:rPr>
        <w:tab/>
      </w:r>
      <w:hyperlink r:id="rId11" w:history="1">
        <w:r w:rsidR="00C17F3F" w:rsidRPr="00D97684">
          <w:rPr>
            <w:rStyle w:val="Hyperlink"/>
            <w:rFonts w:ascii="Verdana" w:hAnsi="Verdana"/>
            <w:sz w:val="18"/>
            <w:szCs w:val="18"/>
            <w:lang w:val="fr-FR"/>
          </w:rPr>
          <w:t>damian.joseph@se10.com</w:t>
        </w:r>
      </w:hyperlink>
    </w:p>
    <w:p w14:paraId="436F92E3" w14:textId="77777777" w:rsidR="00C17F3F" w:rsidRDefault="00C17F3F" w:rsidP="00C17F3F">
      <w:pPr>
        <w:tabs>
          <w:tab w:val="left" w:pos="3969"/>
        </w:tabs>
        <w:spacing w:line="276" w:lineRule="auto"/>
        <w:rPr>
          <w:rStyle w:val="Hyperlink"/>
          <w:rFonts w:ascii="Verdana" w:hAnsi="Verdana"/>
          <w:sz w:val="18"/>
          <w:szCs w:val="18"/>
          <w:lang w:val="fr-FR"/>
        </w:rPr>
      </w:pPr>
    </w:p>
    <w:p w14:paraId="0D40B288" w14:textId="77777777" w:rsidR="006B5C04" w:rsidRPr="00976EAA" w:rsidRDefault="006B5C04" w:rsidP="00FD3526">
      <w:pPr>
        <w:rPr>
          <w:rFonts w:ascii="Georgia" w:hAnsi="Georgia" w:cs="Georgia"/>
          <w:sz w:val="19"/>
          <w:szCs w:val="19"/>
          <w:lang w:val="fr-FR"/>
        </w:rPr>
      </w:pPr>
    </w:p>
    <w:p w14:paraId="060DBEBC" w14:textId="77777777" w:rsidR="00123DAA" w:rsidRDefault="006B5C04" w:rsidP="00123DAA">
      <w:pPr>
        <w:rPr>
          <w:rFonts w:ascii="Verdana" w:hAnsi="Verdana"/>
          <w:color w:val="000000"/>
          <w:sz w:val="20"/>
        </w:rPr>
      </w:pPr>
      <w:r w:rsidRPr="00B75001">
        <w:rPr>
          <w:rFonts w:ascii="Verdana" w:hAnsi="Verdana"/>
          <w:color w:val="ED1C2A"/>
          <w:sz w:val="18"/>
          <w:lang w:val="en-US"/>
        </w:rPr>
        <w:lastRenderedPageBreak/>
        <w:t>ÜBER THE MANITOWOC COMPANY INC.</w:t>
      </w:r>
      <w:r w:rsidRPr="00B75001">
        <w:rPr>
          <w:rFonts w:ascii="Verdana" w:hAnsi="Verdana"/>
          <w:sz w:val="18"/>
          <w:lang w:val="en-US"/>
        </w:rPr>
        <w:t xml:space="preserve"> </w:t>
      </w:r>
    </w:p>
    <w:p w14:paraId="585AF608" w14:textId="1E26B95E" w:rsidR="00123DAA" w:rsidRPr="00D95739" w:rsidRDefault="00123DAA" w:rsidP="00123DAA">
      <w:pPr>
        <w:rPr>
          <w:rFonts w:ascii="Verdana" w:hAnsi="Verdana"/>
          <w:color w:val="41525C"/>
          <w:sz w:val="18"/>
          <w:szCs w:val="18"/>
          <w:lang w:val="es-ES" w:eastAsia="en-US" w:bidi="ar-SA"/>
        </w:rPr>
      </w:pPr>
      <w:proofErr w:type="spellStart"/>
      <w:r w:rsidRPr="00D95739">
        <w:rPr>
          <w:rFonts w:ascii="Verdana" w:hAnsi="Verdana"/>
          <w:color w:val="41525C"/>
          <w:sz w:val="18"/>
          <w:szCs w:val="18"/>
          <w:lang w:val="es-ES" w:eastAsia="en-US" w:bidi="ar-SA"/>
        </w:rPr>
        <w:t>The</w:t>
      </w:r>
      <w:proofErr w:type="spellEnd"/>
      <w:r w:rsidRPr="00D95739">
        <w:rPr>
          <w:rFonts w:ascii="Verdana" w:hAnsi="Verdana"/>
          <w:color w:val="41525C"/>
          <w:sz w:val="18"/>
          <w:szCs w:val="18"/>
          <w:lang w:val="es-ES" w:eastAsia="en-US" w:bidi="ar-SA"/>
        </w:rPr>
        <w:t xml:space="preserve"> Manitowoc Company Inc. </w:t>
      </w:r>
      <w:proofErr w:type="spellStart"/>
      <w:r w:rsidRPr="00D95739">
        <w:rPr>
          <w:rFonts w:ascii="Verdana" w:hAnsi="Verdana"/>
          <w:color w:val="41525C"/>
          <w:sz w:val="18"/>
          <w:szCs w:val="18"/>
          <w:lang w:val="es-ES" w:eastAsia="en-US" w:bidi="ar-SA"/>
        </w:rPr>
        <w:t>wurde</w:t>
      </w:r>
      <w:proofErr w:type="spellEnd"/>
      <w:r w:rsidRPr="00D95739">
        <w:rPr>
          <w:rFonts w:ascii="Verdana" w:hAnsi="Verdana"/>
          <w:color w:val="41525C"/>
          <w:sz w:val="18"/>
          <w:szCs w:val="18"/>
          <w:lang w:val="es-ES" w:eastAsia="en-US" w:bidi="ar-SA"/>
        </w:rPr>
        <w:t xml:space="preserve"> 1902 </w:t>
      </w:r>
      <w:proofErr w:type="spellStart"/>
      <w:r w:rsidRPr="00D95739">
        <w:rPr>
          <w:rFonts w:ascii="Verdana" w:hAnsi="Verdana"/>
          <w:color w:val="41525C"/>
          <w:sz w:val="18"/>
          <w:szCs w:val="18"/>
          <w:lang w:val="es-ES" w:eastAsia="en-US" w:bidi="ar-SA"/>
        </w:rPr>
        <w:t>gegründet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ist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weltweit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führender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Hersteller</w:t>
      </w:r>
      <w:proofErr w:type="spellEnd"/>
      <w:r w:rsidRPr="00D95739">
        <w:rPr>
          <w:rFonts w:ascii="Verdana" w:hAnsi="Verdana"/>
          <w:color w:val="41525C"/>
          <w:sz w:val="18"/>
          <w:szCs w:val="18"/>
          <w:lang w:val="es-ES" w:eastAsia="en-US" w:bidi="ar-SA"/>
        </w:rPr>
        <w:t xml:space="preserve"> v</w:t>
      </w:r>
      <w:r w:rsidR="00241DA9">
        <w:rPr>
          <w:rFonts w:ascii="Verdana" w:hAnsi="Verdana"/>
          <w:color w:val="41525C"/>
          <w:sz w:val="18"/>
          <w:szCs w:val="18"/>
          <w:lang w:val="es-ES" w:eastAsia="en-US" w:bidi="ar-SA"/>
        </w:rPr>
        <w:t xml:space="preserve">on </w:t>
      </w:r>
      <w:proofErr w:type="spellStart"/>
      <w:r w:rsidR="00241DA9">
        <w:rPr>
          <w:rFonts w:ascii="Verdana" w:hAnsi="Verdana"/>
          <w:color w:val="41525C"/>
          <w:sz w:val="18"/>
          <w:szCs w:val="18"/>
          <w:lang w:val="es-ES" w:eastAsia="en-US" w:bidi="ar-SA"/>
        </w:rPr>
        <w:t>Kranen</w:t>
      </w:r>
      <w:proofErr w:type="spellEnd"/>
      <w:r w:rsidR="00241DA9">
        <w:rPr>
          <w:rFonts w:ascii="Verdana" w:hAnsi="Verdana"/>
          <w:color w:val="41525C"/>
          <w:sz w:val="18"/>
          <w:szCs w:val="18"/>
          <w:lang w:val="es-ES" w:eastAsia="en-US" w:bidi="ar-SA"/>
        </w:rPr>
        <w:t xml:space="preserve"> </w:t>
      </w:r>
      <w:proofErr w:type="spellStart"/>
      <w:r w:rsidR="00241DA9">
        <w:rPr>
          <w:rFonts w:ascii="Verdana" w:hAnsi="Verdana"/>
          <w:color w:val="41525C"/>
          <w:sz w:val="18"/>
          <w:szCs w:val="18"/>
          <w:lang w:val="es-ES" w:eastAsia="en-US" w:bidi="ar-SA"/>
        </w:rPr>
        <w:t>und</w:t>
      </w:r>
      <w:proofErr w:type="spellEnd"/>
      <w:r w:rsidR="00241DA9">
        <w:rPr>
          <w:rFonts w:ascii="Verdana" w:hAnsi="Verdana"/>
          <w:color w:val="41525C"/>
          <w:sz w:val="18"/>
          <w:szCs w:val="18"/>
          <w:lang w:val="es-ES" w:eastAsia="en-US" w:bidi="ar-SA"/>
        </w:rPr>
        <w:t xml:space="preserve"> </w:t>
      </w:r>
      <w:proofErr w:type="spellStart"/>
      <w:r w:rsidR="00241DA9">
        <w:rPr>
          <w:rFonts w:ascii="Verdana" w:hAnsi="Verdana"/>
          <w:color w:val="41525C"/>
          <w:sz w:val="18"/>
          <w:szCs w:val="18"/>
          <w:lang w:val="es-ES" w:eastAsia="en-US" w:bidi="ar-SA"/>
        </w:rPr>
        <w:t>Hublösungen</w:t>
      </w:r>
      <w:proofErr w:type="spellEnd"/>
      <w:r w:rsidR="00241DA9">
        <w:rPr>
          <w:rFonts w:ascii="Verdana" w:hAnsi="Verdana"/>
          <w:color w:val="41525C"/>
          <w:sz w:val="18"/>
          <w:szCs w:val="18"/>
          <w:lang w:val="es-ES" w:eastAsia="en-US" w:bidi="ar-SA"/>
        </w:rPr>
        <w:t xml:space="preserve"> </w:t>
      </w:r>
      <w:proofErr w:type="spellStart"/>
      <w:r w:rsidR="00241DA9">
        <w:rPr>
          <w:rFonts w:ascii="Verdana" w:hAnsi="Verdana"/>
          <w:color w:val="41525C"/>
          <w:sz w:val="18"/>
          <w:szCs w:val="18"/>
          <w:lang w:val="es-ES" w:eastAsia="en-US" w:bidi="ar-SA"/>
        </w:rPr>
        <w:t>mit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Produktions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Vertriebs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Kundendienststandorten</w:t>
      </w:r>
      <w:proofErr w:type="spellEnd"/>
      <w:r w:rsidRPr="00D95739">
        <w:rPr>
          <w:rFonts w:ascii="Verdana" w:hAnsi="Verdana"/>
          <w:color w:val="41525C"/>
          <w:sz w:val="18"/>
          <w:szCs w:val="18"/>
          <w:lang w:val="es-ES" w:eastAsia="en-US" w:bidi="ar-SA"/>
        </w:rPr>
        <w:t xml:space="preserve"> in 20 </w:t>
      </w:r>
      <w:proofErr w:type="spellStart"/>
      <w:r w:rsidRPr="00D95739">
        <w:rPr>
          <w:rFonts w:ascii="Verdana" w:hAnsi="Verdana"/>
          <w:color w:val="41525C"/>
          <w:sz w:val="18"/>
          <w:szCs w:val="18"/>
          <w:lang w:val="es-ES" w:eastAsia="en-US" w:bidi="ar-SA"/>
        </w:rPr>
        <w:t>Ländern</w:t>
      </w:r>
      <w:proofErr w:type="spellEnd"/>
      <w:r w:rsidRPr="00D95739">
        <w:rPr>
          <w:rFonts w:ascii="Verdana" w:hAnsi="Verdana"/>
          <w:color w:val="41525C"/>
          <w:sz w:val="18"/>
          <w:szCs w:val="18"/>
          <w:lang w:val="es-ES" w:eastAsia="en-US" w:bidi="ar-SA"/>
        </w:rPr>
        <w:t xml:space="preserve">. Manitowoc </w:t>
      </w:r>
      <w:proofErr w:type="spellStart"/>
      <w:r w:rsidRPr="00D95739">
        <w:rPr>
          <w:rFonts w:ascii="Verdana" w:hAnsi="Verdana"/>
          <w:color w:val="41525C"/>
          <w:sz w:val="18"/>
          <w:szCs w:val="18"/>
          <w:lang w:val="es-ES" w:eastAsia="en-US" w:bidi="ar-SA"/>
        </w:rPr>
        <w:t>wird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als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einer</w:t>
      </w:r>
      <w:proofErr w:type="spellEnd"/>
      <w:r w:rsidRPr="00D95739">
        <w:rPr>
          <w:rFonts w:ascii="Verdana" w:hAnsi="Verdana"/>
          <w:color w:val="41525C"/>
          <w:sz w:val="18"/>
          <w:szCs w:val="18"/>
          <w:lang w:val="es-ES" w:eastAsia="en-US" w:bidi="ar-SA"/>
        </w:rPr>
        <w:t xml:space="preserve"> der </w:t>
      </w:r>
      <w:proofErr w:type="spellStart"/>
      <w:r w:rsidRPr="00D95739">
        <w:rPr>
          <w:rFonts w:ascii="Verdana" w:hAnsi="Verdana"/>
          <w:color w:val="41525C"/>
          <w:sz w:val="18"/>
          <w:szCs w:val="18"/>
          <w:lang w:val="es-ES" w:eastAsia="en-US" w:bidi="ar-SA"/>
        </w:rPr>
        <w:t>richtungsweisenden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Innovatoren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Anbieter</w:t>
      </w:r>
      <w:proofErr w:type="spellEnd"/>
      <w:r w:rsidRPr="00D95739">
        <w:rPr>
          <w:rFonts w:ascii="Verdana" w:hAnsi="Verdana"/>
          <w:color w:val="41525C"/>
          <w:sz w:val="18"/>
          <w:szCs w:val="18"/>
          <w:lang w:val="es-ES" w:eastAsia="en-US" w:bidi="ar-SA"/>
        </w:rPr>
        <w:t xml:space="preserve"> von </w:t>
      </w:r>
      <w:proofErr w:type="spellStart"/>
      <w:r w:rsidRPr="00D95739">
        <w:rPr>
          <w:rFonts w:ascii="Verdana" w:hAnsi="Verdana"/>
          <w:color w:val="41525C"/>
          <w:sz w:val="18"/>
          <w:szCs w:val="18"/>
          <w:lang w:val="es-ES" w:eastAsia="en-US" w:bidi="ar-SA"/>
        </w:rPr>
        <w:t>Raupen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Turmdreh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Mobilkranen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für</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Schwerbauindustrie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anerkannt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Ergänzt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werden</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Kranreihen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durch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breite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Palette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branchenführender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Produktunterstützungsdienstleistungen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im</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Bereich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Aftersales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Im</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Jahr</w:t>
      </w:r>
      <w:proofErr w:type="spellEnd"/>
      <w:r w:rsidRPr="00D95739">
        <w:rPr>
          <w:rFonts w:ascii="Verdana" w:hAnsi="Verdana"/>
          <w:color w:val="41525C"/>
          <w:sz w:val="18"/>
          <w:szCs w:val="18"/>
          <w:lang w:val="es-ES" w:eastAsia="en-US" w:bidi="ar-SA"/>
        </w:rPr>
        <w:t xml:space="preserve"> 2015 </w:t>
      </w:r>
      <w:proofErr w:type="spellStart"/>
      <w:r w:rsidRPr="00D95739">
        <w:rPr>
          <w:rFonts w:ascii="Verdana" w:hAnsi="Verdana"/>
          <w:color w:val="41525C"/>
          <w:sz w:val="18"/>
          <w:szCs w:val="18"/>
          <w:lang w:val="es-ES" w:eastAsia="en-US" w:bidi="ar-SA"/>
        </w:rPr>
        <w:t>betrug</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Manitowocs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Gesamtumsatz</w:t>
      </w:r>
      <w:proofErr w:type="spellEnd"/>
      <w:r w:rsidRPr="00D95739">
        <w:rPr>
          <w:rFonts w:ascii="Verdana" w:hAnsi="Verdana"/>
          <w:color w:val="41525C"/>
          <w:sz w:val="18"/>
          <w:szCs w:val="18"/>
          <w:lang w:val="es-ES" w:eastAsia="en-US" w:bidi="ar-SA"/>
        </w:rPr>
        <w:t xml:space="preserve"> 1,9 </w:t>
      </w:r>
      <w:proofErr w:type="spellStart"/>
      <w:r w:rsidRPr="00D95739">
        <w:rPr>
          <w:rFonts w:ascii="Verdana" w:hAnsi="Verdana"/>
          <w:color w:val="41525C"/>
          <w:sz w:val="18"/>
          <w:szCs w:val="18"/>
          <w:lang w:val="es-ES" w:eastAsia="en-US" w:bidi="ar-SA"/>
        </w:rPr>
        <w:t>Milliarden</w:t>
      </w:r>
      <w:proofErr w:type="spellEnd"/>
      <w:r w:rsidRPr="00D95739">
        <w:rPr>
          <w:rFonts w:ascii="Verdana" w:hAnsi="Verdana"/>
          <w:color w:val="41525C"/>
          <w:sz w:val="18"/>
          <w:szCs w:val="18"/>
          <w:lang w:val="es-ES" w:eastAsia="en-US" w:bidi="ar-SA"/>
        </w:rPr>
        <w:t xml:space="preserve"> US-</w:t>
      </w:r>
      <w:proofErr w:type="spellStart"/>
      <w:r w:rsidRPr="00D95739">
        <w:rPr>
          <w:rFonts w:ascii="Verdana" w:hAnsi="Verdana"/>
          <w:color w:val="41525C"/>
          <w:sz w:val="18"/>
          <w:szCs w:val="18"/>
          <w:lang w:val="es-ES" w:eastAsia="en-US" w:bidi="ar-SA"/>
        </w:rPr>
        <w:t>Dollar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wobei</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mehr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als</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Hälfte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außerhalb</w:t>
      </w:r>
      <w:proofErr w:type="spellEnd"/>
      <w:r w:rsidRPr="00D95739">
        <w:rPr>
          <w:rFonts w:ascii="Verdana" w:hAnsi="Verdana"/>
          <w:color w:val="41525C"/>
          <w:sz w:val="18"/>
          <w:szCs w:val="18"/>
          <w:lang w:val="es-ES" w:eastAsia="en-US" w:bidi="ar-SA"/>
        </w:rPr>
        <w:t xml:space="preserve"> der </w:t>
      </w:r>
      <w:proofErr w:type="spellStart"/>
      <w:r w:rsidRPr="00D95739">
        <w:rPr>
          <w:rFonts w:ascii="Verdana" w:hAnsi="Verdana"/>
          <w:color w:val="41525C"/>
          <w:sz w:val="18"/>
          <w:szCs w:val="18"/>
          <w:lang w:val="es-ES" w:eastAsia="en-US" w:bidi="ar-SA"/>
        </w:rPr>
        <w:t>Vereinigten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Staaten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erzielt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wurde</w:t>
      </w:r>
      <w:proofErr w:type="spellEnd"/>
      <w:r w:rsidRPr="00D95739">
        <w:rPr>
          <w:rFonts w:ascii="Verdana" w:hAnsi="Verdana"/>
          <w:color w:val="41525C"/>
          <w:sz w:val="18"/>
          <w:szCs w:val="18"/>
          <w:lang w:val="es-ES" w:eastAsia="en-US" w:bidi="ar-SA"/>
        </w:rPr>
        <w:t>.</w:t>
      </w:r>
    </w:p>
    <w:p w14:paraId="349D728A" w14:textId="77777777" w:rsidR="006B5C04" w:rsidRDefault="006B5C04" w:rsidP="006B5C04">
      <w:pPr>
        <w:rPr>
          <w:rFonts w:ascii="Georgia" w:hAnsi="Georgia"/>
          <w:sz w:val="19"/>
          <w:szCs w:val="19"/>
        </w:rPr>
      </w:pPr>
    </w:p>
    <w:p w14:paraId="09586479" w14:textId="77777777" w:rsidR="00A678F4" w:rsidRPr="00727B58" w:rsidRDefault="00A678F4" w:rsidP="00FD3526">
      <w:pPr>
        <w:rPr>
          <w:rFonts w:ascii="Georgia" w:hAnsi="Georgia"/>
          <w:color w:val="41525C"/>
          <w:sz w:val="19"/>
          <w:szCs w:val="19"/>
        </w:rPr>
      </w:pPr>
    </w:p>
    <w:p w14:paraId="1F131E6C" w14:textId="77777777" w:rsidR="00A678F4" w:rsidRPr="00D95739" w:rsidRDefault="00A678F4" w:rsidP="00FD3526">
      <w:pPr>
        <w:rPr>
          <w:rFonts w:ascii="Verdana" w:hAnsi="Verdana"/>
          <w:color w:val="ED1C2A"/>
          <w:sz w:val="18"/>
          <w:lang w:val="en-US"/>
        </w:rPr>
      </w:pPr>
      <w:r w:rsidRPr="00D95739">
        <w:rPr>
          <w:rFonts w:ascii="Verdana" w:hAnsi="Verdana"/>
          <w:color w:val="ED1C2A"/>
          <w:sz w:val="18"/>
          <w:lang w:val="en-US"/>
        </w:rPr>
        <w:t>MANITOWOC CRANES</w:t>
      </w:r>
    </w:p>
    <w:p w14:paraId="3B82CC02" w14:textId="77777777" w:rsidR="00A678F4" w:rsidRPr="00D95739" w:rsidRDefault="00A678F4" w:rsidP="00FD3526">
      <w:pPr>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2401 South 30th Street - PO Box 70 - Manitowoc, WI 54221-0070, USA</w:t>
      </w:r>
    </w:p>
    <w:p w14:paraId="23D93A1A" w14:textId="77777777" w:rsidR="00A678F4" w:rsidRPr="00D95739" w:rsidRDefault="00A678F4" w:rsidP="00FD3526">
      <w:pPr>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T +1 920 6846621</w:t>
      </w:r>
    </w:p>
    <w:p w14:paraId="7CA8780B" w14:textId="42AEBD25" w:rsidR="008226B5" w:rsidRDefault="00770F8B" w:rsidP="00D95739">
      <w:pPr>
        <w:spacing w:line="276" w:lineRule="auto"/>
        <w:rPr>
          <w:rStyle w:val="Hyperlink"/>
          <w:rFonts w:ascii="Verdana" w:hAnsi="Verdana"/>
          <w:b/>
          <w:color w:val="41525C"/>
          <w:sz w:val="18"/>
          <w:szCs w:val="18"/>
          <w:lang w:val="es-ES" w:eastAsia="en-US" w:bidi="ar-SA"/>
        </w:rPr>
      </w:pPr>
      <w:hyperlink r:id="rId12">
        <w:r w:rsidR="00EB11FE" w:rsidRPr="00D95739">
          <w:rPr>
            <w:rStyle w:val="Hyperlink"/>
            <w:rFonts w:ascii="Verdana" w:hAnsi="Verdana"/>
            <w:b/>
            <w:color w:val="41525C"/>
            <w:sz w:val="18"/>
            <w:szCs w:val="18"/>
            <w:lang w:val="es-ES" w:eastAsia="en-US" w:bidi="ar-SA"/>
          </w:rPr>
          <w:t>www.manitowoc.com</w:t>
        </w:r>
      </w:hyperlink>
      <w:r w:rsidR="00EB11FE" w:rsidRPr="00D95739">
        <w:rPr>
          <w:rStyle w:val="Hyperlink"/>
          <w:rFonts w:ascii="Verdana" w:hAnsi="Verdana"/>
          <w:b/>
          <w:color w:val="41525C"/>
          <w:sz w:val="18"/>
          <w:szCs w:val="18"/>
          <w:lang w:val="es-ES" w:eastAsia="en-US" w:bidi="ar-SA"/>
        </w:rPr>
        <w:softHyphen/>
      </w:r>
    </w:p>
    <w:p w14:paraId="0ECFF886" w14:textId="77777777" w:rsidR="005737DD" w:rsidRDefault="005737DD" w:rsidP="00D95739">
      <w:pPr>
        <w:spacing w:line="276" w:lineRule="auto"/>
        <w:rPr>
          <w:rStyle w:val="Hyperlink"/>
          <w:rFonts w:ascii="Verdana" w:hAnsi="Verdana"/>
          <w:b/>
          <w:color w:val="41525C"/>
          <w:sz w:val="18"/>
          <w:szCs w:val="18"/>
          <w:lang w:val="es-ES" w:eastAsia="en-US" w:bidi="ar-SA"/>
        </w:rPr>
      </w:pPr>
    </w:p>
    <w:p w14:paraId="1774DB21" w14:textId="77777777" w:rsidR="00C646BB" w:rsidRDefault="00C646BB" w:rsidP="00D95739">
      <w:pPr>
        <w:spacing w:line="276" w:lineRule="auto"/>
        <w:rPr>
          <w:rStyle w:val="Hyperlink"/>
          <w:rFonts w:ascii="Verdana" w:hAnsi="Verdana"/>
          <w:b/>
          <w:color w:val="41525C"/>
          <w:sz w:val="18"/>
          <w:szCs w:val="18"/>
          <w:lang w:val="es-ES" w:eastAsia="en-US" w:bidi="ar-SA"/>
        </w:rPr>
      </w:pPr>
      <w:bookmarkStart w:id="0" w:name="_GoBack"/>
      <w:bookmarkEnd w:id="0"/>
    </w:p>
    <w:p w14:paraId="79072C12"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23329964"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673345B3"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3505E2F5" w14:textId="77777777" w:rsidR="00C646BB" w:rsidRDefault="00C646BB" w:rsidP="00D95739">
      <w:pPr>
        <w:spacing w:line="276" w:lineRule="auto"/>
        <w:rPr>
          <w:rStyle w:val="Hyperlink"/>
          <w:rFonts w:ascii="Verdana" w:hAnsi="Verdana"/>
          <w:b/>
          <w:color w:val="41525C"/>
          <w:sz w:val="18"/>
          <w:szCs w:val="18"/>
          <w:lang w:val="es-ES" w:eastAsia="en-US" w:bidi="ar-SA"/>
        </w:rPr>
      </w:pPr>
    </w:p>
    <w:sectPr w:rsidR="00C646BB" w:rsidSect="008226B5">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262E5" w14:textId="77777777" w:rsidR="0041373B" w:rsidRDefault="0041373B">
      <w:r>
        <w:separator/>
      </w:r>
    </w:p>
  </w:endnote>
  <w:endnote w:type="continuationSeparator" w:id="0">
    <w:p w14:paraId="5650EFA5" w14:textId="77777777" w:rsidR="0041373B" w:rsidRDefault="0041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BE108" w14:textId="77777777" w:rsidR="0041373B" w:rsidRDefault="0041373B">
      <w:r>
        <w:separator/>
      </w:r>
    </w:p>
  </w:footnote>
  <w:footnote w:type="continuationSeparator" w:id="0">
    <w:p w14:paraId="66B44E93" w14:textId="77777777" w:rsidR="0041373B" w:rsidRDefault="004137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7D5BE" w14:textId="77777777" w:rsidR="00562FB7" w:rsidRPr="00164A29" w:rsidRDefault="00562FB7" w:rsidP="00B631D6">
    <w:pPr>
      <w:tabs>
        <w:tab w:val="left" w:pos="6096"/>
      </w:tabs>
      <w:spacing w:line="276" w:lineRule="auto"/>
      <w:jc w:val="right"/>
      <w:rPr>
        <w:rFonts w:ascii="Verdana" w:hAnsi="Verdana"/>
        <w:b/>
        <w:color w:val="41525C"/>
        <w:sz w:val="16"/>
        <w:szCs w:val="16"/>
      </w:rPr>
    </w:pPr>
  </w:p>
  <w:p w14:paraId="11667194" w14:textId="77777777" w:rsidR="00C17F3F" w:rsidRPr="00C17F3F" w:rsidRDefault="00C17F3F" w:rsidP="00C17F3F">
    <w:pPr>
      <w:tabs>
        <w:tab w:val="left" w:pos="1055"/>
        <w:tab w:val="left" w:pos="4111"/>
        <w:tab w:val="left" w:pos="7371"/>
      </w:tabs>
      <w:spacing w:line="276" w:lineRule="auto"/>
      <w:rPr>
        <w:rFonts w:ascii="Verdana" w:hAnsi="Verdana"/>
        <w:b/>
        <w:color w:val="41525C"/>
        <w:sz w:val="18"/>
      </w:rPr>
    </w:pPr>
    <w:r w:rsidRPr="00C17F3F">
      <w:rPr>
        <w:rFonts w:ascii="Verdana" w:hAnsi="Verdana"/>
        <w:b/>
        <w:color w:val="41525C"/>
        <w:sz w:val="18"/>
      </w:rPr>
      <w:t>Manitowoc startet den wegweisenden Potain Hup 40-30 Selbstmontagekran</w:t>
    </w:r>
  </w:p>
  <w:p w14:paraId="4B11AE6C" w14:textId="0411CABF" w:rsidR="00562FB7" w:rsidRPr="00164A29" w:rsidRDefault="00915A81"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0</w:t>
    </w:r>
    <w:r w:rsidR="00850981">
      <w:rPr>
        <w:rFonts w:ascii="Verdana" w:hAnsi="Verdana"/>
        <w:color w:val="41525C"/>
        <w:sz w:val="18"/>
      </w:rPr>
      <w:t>3</w:t>
    </w:r>
    <w:r w:rsidR="00BE5CCD">
      <w:rPr>
        <w:rFonts w:ascii="Verdana" w:hAnsi="Verdana"/>
        <w:color w:val="41525C"/>
        <w:sz w:val="18"/>
      </w:rPr>
      <w:t xml:space="preserve">. </w:t>
    </w:r>
    <w:r w:rsidR="00850981">
      <w:rPr>
        <w:rFonts w:ascii="Verdana" w:hAnsi="Verdana"/>
        <w:color w:val="41525C"/>
        <w:sz w:val="18"/>
      </w:rPr>
      <w:t xml:space="preserve">Oktober </w:t>
    </w:r>
    <w:r>
      <w:rPr>
        <w:rFonts w:ascii="Verdana" w:hAnsi="Verdana"/>
        <w:color w:val="41525C"/>
        <w:sz w:val="18"/>
      </w:rPr>
      <w:t>2016</w:t>
    </w:r>
  </w:p>
  <w:p w14:paraId="005D3B2E" w14:textId="77777777" w:rsidR="00562FB7" w:rsidRPr="003E31C0" w:rsidRDefault="00562FB7" w:rsidP="00163032">
    <w:pPr>
      <w:spacing w:line="276" w:lineRule="auto"/>
      <w:rPr>
        <w:rFonts w:ascii="Verdana" w:hAnsi="Verdana"/>
        <w:sz w:val="16"/>
        <w:szCs w:val="16"/>
      </w:rPr>
    </w:pPr>
  </w:p>
  <w:p w14:paraId="13B4144D"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4096F"/>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26DE"/>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44DA"/>
    <w:rsid w:val="000E5201"/>
    <w:rsid w:val="000E59C9"/>
    <w:rsid w:val="000E7485"/>
    <w:rsid w:val="000F29AF"/>
    <w:rsid w:val="000F5526"/>
    <w:rsid w:val="000F5589"/>
    <w:rsid w:val="000F5D22"/>
    <w:rsid w:val="0010118C"/>
    <w:rsid w:val="0010402C"/>
    <w:rsid w:val="00104B27"/>
    <w:rsid w:val="00104B67"/>
    <w:rsid w:val="001112E6"/>
    <w:rsid w:val="001133CD"/>
    <w:rsid w:val="001222FA"/>
    <w:rsid w:val="00123DAA"/>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1A7C"/>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3D7B"/>
    <w:rsid w:val="001A6571"/>
    <w:rsid w:val="001A6921"/>
    <w:rsid w:val="001B2EC3"/>
    <w:rsid w:val="001B54D3"/>
    <w:rsid w:val="001B7381"/>
    <w:rsid w:val="001C0797"/>
    <w:rsid w:val="001C1EAE"/>
    <w:rsid w:val="001C3608"/>
    <w:rsid w:val="001C6DCC"/>
    <w:rsid w:val="001C77A6"/>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1DA9"/>
    <w:rsid w:val="00243063"/>
    <w:rsid w:val="002436CE"/>
    <w:rsid w:val="00243CBD"/>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1433"/>
    <w:rsid w:val="002821D4"/>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77F1"/>
    <w:rsid w:val="00317A00"/>
    <w:rsid w:val="00331D32"/>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01EC"/>
    <w:rsid w:val="00401096"/>
    <w:rsid w:val="0040560B"/>
    <w:rsid w:val="0040566A"/>
    <w:rsid w:val="0040727E"/>
    <w:rsid w:val="00413132"/>
    <w:rsid w:val="0041373B"/>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515"/>
    <w:rsid w:val="004C2E12"/>
    <w:rsid w:val="004C409D"/>
    <w:rsid w:val="004C5AAF"/>
    <w:rsid w:val="004C761B"/>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737DD"/>
    <w:rsid w:val="005751A4"/>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B73B4"/>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1A1"/>
    <w:rsid w:val="006937AE"/>
    <w:rsid w:val="00697097"/>
    <w:rsid w:val="006A1B0F"/>
    <w:rsid w:val="006A34A2"/>
    <w:rsid w:val="006A41FB"/>
    <w:rsid w:val="006A5BEA"/>
    <w:rsid w:val="006A62EF"/>
    <w:rsid w:val="006A62F6"/>
    <w:rsid w:val="006A6FB8"/>
    <w:rsid w:val="006A7C0E"/>
    <w:rsid w:val="006B044B"/>
    <w:rsid w:val="006B4269"/>
    <w:rsid w:val="006B4403"/>
    <w:rsid w:val="006B5C04"/>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D1D"/>
    <w:rsid w:val="006F5658"/>
    <w:rsid w:val="006F6F1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0F8B"/>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26B5"/>
    <w:rsid w:val="0082404B"/>
    <w:rsid w:val="00831A87"/>
    <w:rsid w:val="0083339B"/>
    <w:rsid w:val="008364A9"/>
    <w:rsid w:val="00842E4F"/>
    <w:rsid w:val="00843B90"/>
    <w:rsid w:val="00843BF2"/>
    <w:rsid w:val="008443A9"/>
    <w:rsid w:val="00845647"/>
    <w:rsid w:val="008502A5"/>
    <w:rsid w:val="0085080E"/>
    <w:rsid w:val="00850981"/>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11A5"/>
    <w:rsid w:val="0090328C"/>
    <w:rsid w:val="00903D24"/>
    <w:rsid w:val="00904DC1"/>
    <w:rsid w:val="009102EE"/>
    <w:rsid w:val="0091125F"/>
    <w:rsid w:val="00911DF3"/>
    <w:rsid w:val="00912223"/>
    <w:rsid w:val="00914662"/>
    <w:rsid w:val="00915A81"/>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67AC1"/>
    <w:rsid w:val="009704D8"/>
    <w:rsid w:val="009747FB"/>
    <w:rsid w:val="00976361"/>
    <w:rsid w:val="009768A8"/>
    <w:rsid w:val="00976A5C"/>
    <w:rsid w:val="00976EAA"/>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CB1"/>
    <w:rsid w:val="009E4B9E"/>
    <w:rsid w:val="009E4C91"/>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79E1"/>
    <w:rsid w:val="00AE10DA"/>
    <w:rsid w:val="00AE2A5F"/>
    <w:rsid w:val="00AE392A"/>
    <w:rsid w:val="00AE4CD1"/>
    <w:rsid w:val="00AE4DAE"/>
    <w:rsid w:val="00AE5197"/>
    <w:rsid w:val="00AE572F"/>
    <w:rsid w:val="00AE5856"/>
    <w:rsid w:val="00AF17EC"/>
    <w:rsid w:val="00AF21CF"/>
    <w:rsid w:val="00AF488C"/>
    <w:rsid w:val="00B00332"/>
    <w:rsid w:val="00B00BC1"/>
    <w:rsid w:val="00B04E31"/>
    <w:rsid w:val="00B059EE"/>
    <w:rsid w:val="00B1053F"/>
    <w:rsid w:val="00B11252"/>
    <w:rsid w:val="00B11985"/>
    <w:rsid w:val="00B15065"/>
    <w:rsid w:val="00B16151"/>
    <w:rsid w:val="00B1759F"/>
    <w:rsid w:val="00B17903"/>
    <w:rsid w:val="00B20864"/>
    <w:rsid w:val="00B21738"/>
    <w:rsid w:val="00B237D5"/>
    <w:rsid w:val="00B24F4A"/>
    <w:rsid w:val="00B25F77"/>
    <w:rsid w:val="00B30C5B"/>
    <w:rsid w:val="00B34127"/>
    <w:rsid w:val="00B41A2D"/>
    <w:rsid w:val="00B41C25"/>
    <w:rsid w:val="00B4482E"/>
    <w:rsid w:val="00B44C01"/>
    <w:rsid w:val="00B4607D"/>
    <w:rsid w:val="00B470EE"/>
    <w:rsid w:val="00B4744E"/>
    <w:rsid w:val="00B518C2"/>
    <w:rsid w:val="00B61046"/>
    <w:rsid w:val="00B62726"/>
    <w:rsid w:val="00B631D6"/>
    <w:rsid w:val="00B652FE"/>
    <w:rsid w:val="00B701ED"/>
    <w:rsid w:val="00B71480"/>
    <w:rsid w:val="00B73035"/>
    <w:rsid w:val="00B747DC"/>
    <w:rsid w:val="00B75001"/>
    <w:rsid w:val="00B77CF8"/>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E5CCD"/>
    <w:rsid w:val="00BF1D2B"/>
    <w:rsid w:val="00BF3E61"/>
    <w:rsid w:val="00BF3FE8"/>
    <w:rsid w:val="00BF4FD6"/>
    <w:rsid w:val="00BF5D48"/>
    <w:rsid w:val="00BF7E08"/>
    <w:rsid w:val="00C0136A"/>
    <w:rsid w:val="00C06AD9"/>
    <w:rsid w:val="00C06F98"/>
    <w:rsid w:val="00C07A6C"/>
    <w:rsid w:val="00C118B0"/>
    <w:rsid w:val="00C16962"/>
    <w:rsid w:val="00C16977"/>
    <w:rsid w:val="00C17F3F"/>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46BB"/>
    <w:rsid w:val="00C653D7"/>
    <w:rsid w:val="00C71B7C"/>
    <w:rsid w:val="00C726F5"/>
    <w:rsid w:val="00C734F8"/>
    <w:rsid w:val="00C736DB"/>
    <w:rsid w:val="00C7483C"/>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1372"/>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5739"/>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E5B7C"/>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2CF5"/>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776EF"/>
    <w:rsid w:val="00E77F3D"/>
    <w:rsid w:val="00E812E9"/>
    <w:rsid w:val="00E81989"/>
    <w:rsid w:val="00E82CB6"/>
    <w:rsid w:val="00E83369"/>
    <w:rsid w:val="00E84119"/>
    <w:rsid w:val="00E84969"/>
    <w:rsid w:val="00E8621B"/>
    <w:rsid w:val="00E95A66"/>
    <w:rsid w:val="00E96C1D"/>
    <w:rsid w:val="00E96C87"/>
    <w:rsid w:val="00EA0236"/>
    <w:rsid w:val="00EA0678"/>
    <w:rsid w:val="00EA160C"/>
    <w:rsid w:val="00EA22E6"/>
    <w:rsid w:val="00EA2CEB"/>
    <w:rsid w:val="00EA47EA"/>
    <w:rsid w:val="00EA71DE"/>
    <w:rsid w:val="00EB0037"/>
    <w:rsid w:val="00EB11FE"/>
    <w:rsid w:val="00EB38CC"/>
    <w:rsid w:val="00EB756E"/>
    <w:rsid w:val="00EC009E"/>
    <w:rsid w:val="00EC0873"/>
    <w:rsid w:val="00EC3D26"/>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6DA2"/>
    <w:rsid w:val="00F07675"/>
    <w:rsid w:val="00F1425A"/>
    <w:rsid w:val="00F1702B"/>
    <w:rsid w:val="00F179B3"/>
    <w:rsid w:val="00F21D82"/>
    <w:rsid w:val="00F22EA4"/>
    <w:rsid w:val="00F24CBA"/>
    <w:rsid w:val="00F33427"/>
    <w:rsid w:val="00F345A7"/>
    <w:rsid w:val="00F3708C"/>
    <w:rsid w:val="00F41C55"/>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D117C"/>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1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58912507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8231-3242-4345-9AB0-30D28E51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5499</Characters>
  <Application>Microsoft Macintosh Word</Application>
  <DocSecurity>0</DocSecurity>
  <Lines>45</Lines>
  <Paragraphs>12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2015-09-01T09:59:00Z</cp:lastPrinted>
  <dcterms:created xsi:type="dcterms:W3CDTF">2016-09-30T11:25:00Z</dcterms:created>
  <dcterms:modified xsi:type="dcterms:W3CDTF">2016-10-03T09:10:00Z</dcterms:modified>
</cp:coreProperties>
</file>