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53F5B2C8" w:rsidR="0092578F" w:rsidRDefault="00450286" w:rsidP="00B23050">
      <w:pPr>
        <w:tabs>
          <w:tab w:val="left" w:pos="6096"/>
        </w:tabs>
        <w:spacing w:line="276" w:lineRule="auto"/>
        <w:jc w:val="right"/>
        <w:rPr>
          <w:rFonts w:ascii="Verdana" w:hAnsi="Verdana"/>
          <w:color w:val="ED1C2A"/>
          <w:sz w:val="30"/>
          <w:szCs w:val="30"/>
        </w:rPr>
      </w:pPr>
      <w:r>
        <w:softHyphen/>
      </w:r>
      <w:r>
        <w:rPr>
          <w:rFonts w:ascii="Georgia" w:hAnsi="Georgia"/>
          <w:noProof/>
          <w:sz w:val="21"/>
          <w:szCs w:val="21"/>
          <w:lang w:val="en-US" w:eastAsia="en-US" w:bidi="ar-SA"/>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COMUNICADO DE PRENSA</w:t>
      </w:r>
    </w:p>
    <w:p w14:paraId="649333DD" w14:textId="58B28DC4" w:rsidR="0092578F" w:rsidRPr="00164A29" w:rsidRDefault="00971959" w:rsidP="00B23050">
      <w:pPr>
        <w:spacing w:line="276" w:lineRule="auto"/>
        <w:jc w:val="right"/>
        <w:rPr>
          <w:rFonts w:ascii="Verdana" w:hAnsi="Verdana"/>
          <w:color w:val="ED1C2A"/>
          <w:sz w:val="18"/>
          <w:szCs w:val="18"/>
        </w:rPr>
      </w:pPr>
      <w:r>
        <w:rPr>
          <w:rFonts w:ascii="Verdana" w:hAnsi="Verdana"/>
          <w:color w:val="41525C"/>
          <w:sz w:val="18"/>
        </w:rPr>
        <w:t>5</w:t>
      </w:r>
      <w:r w:rsidR="00D201F5">
        <w:rPr>
          <w:rFonts w:ascii="Verdana" w:hAnsi="Verdana"/>
          <w:color w:val="41525C"/>
          <w:sz w:val="18"/>
        </w:rPr>
        <w:t xml:space="preserve"> de </w:t>
      </w:r>
      <w:r>
        <w:rPr>
          <w:rFonts w:ascii="Verdana" w:hAnsi="Verdana"/>
          <w:color w:val="41525C"/>
          <w:sz w:val="18"/>
        </w:rPr>
        <w:t>octubre</w:t>
      </w:r>
      <w:r w:rsidR="00D201F5">
        <w:rPr>
          <w:rFonts w:ascii="Verdana" w:hAnsi="Verdana"/>
          <w:color w:val="41525C"/>
          <w:sz w:val="18"/>
        </w:rPr>
        <w:t xml:space="preserve"> de 2016</w:t>
      </w:r>
    </w:p>
    <w:p w14:paraId="7E399D04" w14:textId="0AA76C62" w:rsidR="00164A29" w:rsidRDefault="00164A29" w:rsidP="00A06DE5">
      <w:pPr>
        <w:spacing w:line="276" w:lineRule="auto"/>
        <w:rPr>
          <w:rFonts w:ascii="Verdana" w:hAnsi="Verdana"/>
          <w:color w:val="ED1C2A"/>
          <w:sz w:val="30"/>
          <w:szCs w:val="30"/>
        </w:rPr>
      </w:pP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62559B98" w14:textId="77777777" w:rsidR="00D201F5" w:rsidRDefault="00D201F5" w:rsidP="00EB5B2B">
      <w:pPr>
        <w:pStyle w:val="BodyText"/>
        <w:spacing w:line="240" w:lineRule="auto"/>
        <w:ind w:left="0"/>
        <w:jc w:val="both"/>
        <w:rPr>
          <w:b/>
          <w:sz w:val="28"/>
          <w:szCs w:val="28"/>
        </w:rPr>
      </w:pPr>
      <w:r>
        <w:rPr>
          <w:b/>
          <w:sz w:val="28"/>
        </w:rPr>
        <w:t>Manitowoc lanza la avanzada grúa autoerigible Potain Hup 40-30</w:t>
      </w:r>
    </w:p>
    <w:p w14:paraId="093F0B2F" w14:textId="77777777" w:rsidR="00D201F5" w:rsidRDefault="00D201F5" w:rsidP="00D201F5">
      <w:pPr>
        <w:pStyle w:val="BodyText"/>
        <w:ind w:left="720"/>
        <w:jc w:val="both"/>
        <w:rPr>
          <w:b/>
          <w:sz w:val="28"/>
          <w:szCs w:val="28"/>
        </w:rPr>
      </w:pPr>
    </w:p>
    <w:p w14:paraId="529CD24E" w14:textId="77777777" w:rsidR="00D201F5" w:rsidRDefault="00D201F5" w:rsidP="00D201F5">
      <w:pPr>
        <w:pStyle w:val="BodyText"/>
        <w:ind w:left="0"/>
        <w:rPr>
          <w:kern w:val="0"/>
          <w:szCs w:val="21"/>
        </w:rPr>
      </w:pPr>
      <w:r>
        <w:t xml:space="preserve">Manitowoc ha realizado el lanzamiento oficial de la grúa Hup 40-30, el segundo modelo de la nueva línea Potain Hup. Esta avanzada grúa torre autoerigible, cuyo prototipo fue exhibido por primera vez en la feria Bauma 2016, posee diversas características innovadoras en términos de diseño y tecnología. La presentación de la grúa tuvo lugar en la fábrica que Manitowoc posee en Niella Tanaro, Italia, durante un evento al que asistieron más de 320 invitados. </w:t>
      </w:r>
    </w:p>
    <w:p w14:paraId="653CD812" w14:textId="77777777" w:rsidR="00D201F5" w:rsidRDefault="00D201F5" w:rsidP="00D201F5">
      <w:pPr>
        <w:pStyle w:val="BodyText"/>
        <w:ind w:left="0"/>
        <w:rPr>
          <w:kern w:val="0"/>
          <w:szCs w:val="21"/>
        </w:rPr>
      </w:pPr>
    </w:p>
    <w:p w14:paraId="6A3A0D4B" w14:textId="77777777" w:rsidR="00D201F5" w:rsidRDefault="00D201F5" w:rsidP="00D201F5">
      <w:pPr>
        <w:pStyle w:val="BodyText"/>
        <w:ind w:left="0"/>
        <w:rPr>
          <w:szCs w:val="21"/>
        </w:rPr>
      </w:pPr>
      <w:r>
        <w:t>Jean-Pierre Zaffiro, director global de productos de Manitowoc para grúas autoerigibles Potain, señala que el modelo Hup 40-30 abre una nueva era en materia de grúas autoerigibles, caracterizada por la introducción de nuevas tecnologías que ofrecen una versatilidad sin precedentes.</w:t>
      </w:r>
    </w:p>
    <w:p w14:paraId="501CDF85" w14:textId="77777777" w:rsidR="00D201F5" w:rsidRDefault="00D201F5" w:rsidP="00D201F5">
      <w:pPr>
        <w:pStyle w:val="BodyText"/>
        <w:ind w:left="0"/>
        <w:rPr>
          <w:szCs w:val="21"/>
        </w:rPr>
      </w:pPr>
    </w:p>
    <w:p w14:paraId="7EB7D305" w14:textId="77777777" w:rsidR="00D201F5" w:rsidRDefault="00D201F5" w:rsidP="00D201F5">
      <w:pPr>
        <w:pStyle w:val="BodyText"/>
        <w:ind w:left="0"/>
        <w:rPr>
          <w:kern w:val="0"/>
          <w:szCs w:val="21"/>
        </w:rPr>
      </w:pPr>
      <w:r>
        <w:t>“La nueva Hup 40-30 demuestra que estamos a la vanguardia del desarrollo de grúas autoerigibles”, explica. “Hemos introducido muchas características nuevas en la línea Hup, que garantizarán a nuestros clientes mayor velocidad, eficiencia y versatilidad. Sin duda, estos avances incrementarán el rendimiento de la inversión realizada por muchos operadores de grúas”.</w:t>
      </w:r>
    </w:p>
    <w:p w14:paraId="6D27619F" w14:textId="77777777" w:rsidR="00D201F5" w:rsidRPr="00376FA6" w:rsidRDefault="00D201F5" w:rsidP="00D201F5">
      <w:pPr>
        <w:pStyle w:val="BodyText"/>
        <w:ind w:left="0"/>
        <w:rPr>
          <w:b/>
          <w:kern w:val="0"/>
          <w:szCs w:val="21"/>
        </w:rPr>
      </w:pPr>
    </w:p>
    <w:p w14:paraId="1AD905E1" w14:textId="77777777" w:rsidR="00D201F5" w:rsidRDefault="00D201F5" w:rsidP="00D201F5">
      <w:pPr>
        <w:pStyle w:val="BodyText"/>
        <w:ind w:left="0"/>
        <w:rPr>
          <w:b/>
          <w:kern w:val="0"/>
          <w:szCs w:val="21"/>
        </w:rPr>
      </w:pPr>
      <w:r>
        <w:rPr>
          <w:b/>
          <w:kern w:val="0"/>
        </w:rPr>
        <w:t>Una nueva era en términos de versatilidad</w:t>
      </w:r>
    </w:p>
    <w:p w14:paraId="12C3389F" w14:textId="77777777" w:rsidR="00D201F5" w:rsidRPr="00376FA6" w:rsidRDefault="00D201F5" w:rsidP="00D201F5">
      <w:pPr>
        <w:pStyle w:val="BodyText"/>
        <w:ind w:left="0"/>
        <w:rPr>
          <w:b/>
          <w:kern w:val="0"/>
          <w:szCs w:val="21"/>
        </w:rPr>
      </w:pPr>
    </w:p>
    <w:p w14:paraId="665FE1DC" w14:textId="428F6FEE" w:rsidR="00D201F5" w:rsidRDefault="00D201F5" w:rsidP="00D201F5">
      <w:pPr>
        <w:pStyle w:val="BodyText"/>
        <w:ind w:left="0"/>
        <w:rPr>
          <w:kern w:val="0"/>
          <w:szCs w:val="21"/>
        </w:rPr>
      </w:pPr>
      <w:r>
        <w:t xml:space="preserve">El modelo Hup 40-30 </w:t>
      </w:r>
      <w:r w:rsidR="00231238">
        <w:t>tiene un plumín de 40 m</w:t>
      </w:r>
      <w:r>
        <w:t xml:space="preserve"> y cuenta con 16 configuraciones, una característica exclusiva de esta categoría de grúas autoerigibles que les permite adaptarse fácilmente a una amplia gama de aplicaciones y lugares de trabajo. La grúa tiene una capacidad máxima de 4 toneladas y puede elevar 1 tonelada en el extremo de su plumín de 40 m. </w:t>
      </w:r>
    </w:p>
    <w:p w14:paraId="0768944F" w14:textId="77777777" w:rsidR="00D201F5" w:rsidRDefault="00D201F5" w:rsidP="00D201F5">
      <w:pPr>
        <w:pStyle w:val="BodyText"/>
        <w:ind w:left="0"/>
        <w:rPr>
          <w:kern w:val="0"/>
          <w:szCs w:val="21"/>
        </w:rPr>
      </w:pPr>
    </w:p>
    <w:p w14:paraId="520E56F1" w14:textId="77777777" w:rsidR="00D201F5" w:rsidRDefault="00D201F5" w:rsidP="00D201F5">
      <w:pPr>
        <w:pStyle w:val="BodyText"/>
        <w:ind w:left="0"/>
        <w:rPr>
          <w:szCs w:val="21"/>
        </w:rPr>
      </w:pPr>
      <w:r>
        <w:t>Al igual que el modelo Hup 32-27, la nueva Hup 40-30 posee un mástil telescópico que se ajusta a distintas alturas de trabajo. Con este diseño, la grúa puede alcanzar una altura bajo el gancho de 25,6 m, cuando se encuentra en “posición baja”, y de 30 m, cuando está completamente extendida. También mejora la logística, ya que no se necesita un mástil adicional para instalar la grúa.</w:t>
      </w:r>
    </w:p>
    <w:p w14:paraId="0B2A36E4" w14:textId="77777777" w:rsidR="00D201F5" w:rsidRDefault="00D201F5" w:rsidP="00D201F5">
      <w:pPr>
        <w:pStyle w:val="BodyText"/>
        <w:ind w:left="0"/>
        <w:rPr>
          <w:szCs w:val="21"/>
        </w:rPr>
      </w:pPr>
    </w:p>
    <w:p w14:paraId="6D888C69" w14:textId="77777777" w:rsidR="00D201F5" w:rsidRDefault="00D201F5" w:rsidP="00D201F5">
      <w:pPr>
        <w:pStyle w:val="BodyText"/>
        <w:ind w:left="0"/>
        <w:rPr>
          <w:kern w:val="0"/>
          <w:szCs w:val="21"/>
        </w:rPr>
      </w:pPr>
      <w:r>
        <w:t>La versatilidad es mayor gracias al plumín abatible de la grúa, que tiene tres posiciones: horizontal, 10° y 20°. Con estas opciones, la grúa puede alcanzar una altura bajo el gancho de entre 20 m y 40 m. La retracción o extensión del plumín es una operación rápida y sencilla, y la Hup 40-30 ofrece configuraciones convenientes para las distintas longitudes del plumín (tanto corta como larga).</w:t>
      </w:r>
    </w:p>
    <w:p w14:paraId="2A7F9234" w14:textId="77777777" w:rsidR="00D201F5" w:rsidRDefault="00D201F5" w:rsidP="00D201F5">
      <w:pPr>
        <w:pStyle w:val="BodyText"/>
        <w:ind w:left="0"/>
        <w:rPr>
          <w:kern w:val="0"/>
          <w:szCs w:val="21"/>
        </w:rPr>
      </w:pPr>
    </w:p>
    <w:p w14:paraId="7B18AAAE" w14:textId="77777777" w:rsidR="00D201F5" w:rsidRDefault="00D201F5" w:rsidP="00D201F5">
      <w:pPr>
        <w:pStyle w:val="BodyText"/>
        <w:ind w:left="0"/>
        <w:rPr>
          <w:kern w:val="0"/>
          <w:szCs w:val="21"/>
        </w:rPr>
      </w:pPr>
      <w:r>
        <w:t xml:space="preserve">La agilidad en la obra es un factor clave para la nueva línea de grúas. La Hup 40-30 tiene un radio de inclinación de alto rendimiento que permite ubicarla más cerca de cualquier construcción. Con un conjunto de transporte que no supera los 14 m de largo en posición plegada, el modelo Hup 40-30 es fácil de trasladar de una obra a otra. </w:t>
      </w:r>
    </w:p>
    <w:p w14:paraId="7C58D496" w14:textId="77777777" w:rsidR="00D201F5" w:rsidRDefault="00D201F5" w:rsidP="00D201F5">
      <w:pPr>
        <w:pStyle w:val="BodyText"/>
        <w:ind w:left="0"/>
        <w:rPr>
          <w:kern w:val="0"/>
          <w:szCs w:val="21"/>
        </w:rPr>
      </w:pPr>
    </w:p>
    <w:p w14:paraId="76E07699" w14:textId="77777777" w:rsidR="00D201F5" w:rsidRDefault="00D201F5" w:rsidP="00D201F5">
      <w:pPr>
        <w:pStyle w:val="BodyText"/>
        <w:ind w:left="0"/>
        <w:rPr>
          <w:szCs w:val="21"/>
        </w:rPr>
      </w:pPr>
      <w:r>
        <w:t xml:space="preserve">“Con estos nuevos diseños y tecnologías, los clientes obtendrán mayor flexibilidad y adaptabilidad, y podrán realizar, con una misma máquina, una gama de trabajos mucho más amplia”, explica Zaffiro. </w:t>
      </w:r>
    </w:p>
    <w:p w14:paraId="1C32D261" w14:textId="77777777" w:rsidR="00D201F5" w:rsidRDefault="00D201F5" w:rsidP="00D201F5">
      <w:pPr>
        <w:pStyle w:val="BodyText"/>
        <w:ind w:left="0"/>
        <w:rPr>
          <w:kern w:val="0"/>
          <w:szCs w:val="21"/>
        </w:rPr>
      </w:pPr>
    </w:p>
    <w:p w14:paraId="64BDA462" w14:textId="77777777" w:rsidR="00D201F5" w:rsidRPr="00376FA6" w:rsidRDefault="00D201F5" w:rsidP="00D201F5">
      <w:pPr>
        <w:pStyle w:val="BodyText"/>
        <w:ind w:left="0"/>
        <w:rPr>
          <w:b/>
          <w:kern w:val="0"/>
          <w:szCs w:val="21"/>
        </w:rPr>
      </w:pPr>
    </w:p>
    <w:p w14:paraId="5A5838F0" w14:textId="77777777" w:rsidR="00D201F5" w:rsidRDefault="00D201F5" w:rsidP="00D201F5">
      <w:pPr>
        <w:pStyle w:val="BodyText"/>
        <w:ind w:left="0"/>
        <w:rPr>
          <w:b/>
          <w:kern w:val="0"/>
          <w:szCs w:val="21"/>
        </w:rPr>
      </w:pPr>
      <w:r>
        <w:rPr>
          <w:b/>
          <w:kern w:val="0"/>
        </w:rPr>
        <w:t>Ventajas en la obra</w:t>
      </w:r>
    </w:p>
    <w:p w14:paraId="058D3A44" w14:textId="77777777" w:rsidR="00D201F5" w:rsidRDefault="00D201F5" w:rsidP="00D201F5">
      <w:pPr>
        <w:pStyle w:val="BodyText"/>
        <w:ind w:left="0"/>
        <w:rPr>
          <w:kern w:val="0"/>
          <w:szCs w:val="21"/>
        </w:rPr>
      </w:pPr>
    </w:p>
    <w:p w14:paraId="1600E579" w14:textId="77777777" w:rsidR="00D201F5" w:rsidRDefault="00D201F5" w:rsidP="00D201F5">
      <w:pPr>
        <w:pStyle w:val="BodyText"/>
        <w:ind w:left="0"/>
        <w:rPr>
          <w:kern w:val="0"/>
          <w:szCs w:val="21"/>
        </w:rPr>
      </w:pPr>
      <w:r>
        <w:t xml:space="preserve">La eficiencia del operador de la Hup 40-30 se maximiza con la unidad de control a distancia de Manitowoc. Esta unidad cuenta con una pantalla grande a color, opciones de navegación sencillas y </w:t>
      </w:r>
      <w:r>
        <w:lastRenderedPageBreak/>
        <w:t xml:space="preserve">una ergonomía optimizada para ofrecerle mayor comodidad al operador. El nuevo software Smart Set Up proporciona información paso a paso en pantalla durante el procedimiento de montaje de la grúa, y permite plegar y desplegar la grúa automáticamente mediante la unidad de control a distancia. </w:t>
      </w:r>
    </w:p>
    <w:p w14:paraId="3B701139" w14:textId="77777777" w:rsidR="00D201F5" w:rsidRDefault="00D201F5" w:rsidP="00D201F5">
      <w:pPr>
        <w:pStyle w:val="BodyText"/>
        <w:ind w:left="0"/>
        <w:rPr>
          <w:kern w:val="0"/>
          <w:szCs w:val="21"/>
        </w:rPr>
      </w:pPr>
    </w:p>
    <w:p w14:paraId="55518F5F" w14:textId="77777777" w:rsidR="00D201F5" w:rsidRDefault="00D201F5" w:rsidP="00D201F5">
      <w:pPr>
        <w:pStyle w:val="BodyText"/>
        <w:ind w:left="0"/>
        <w:rPr>
          <w:kern w:val="0"/>
          <w:szCs w:val="21"/>
        </w:rPr>
      </w:pPr>
      <w:r>
        <w:t>Este nuevo sistema de control a distancia también ofrece tres perfiles que los operadores pueden seleccionar para adaptar la velocidad de trabajo de la grúa a una aplicación específica: “dinámico” para un procedimiento de elevación rápido y sencillo; “estándar” para las operaciones de elevación usuales; y “alta precisión” para la colocación precisa de las cargas.</w:t>
      </w:r>
    </w:p>
    <w:p w14:paraId="34F61D48" w14:textId="77777777" w:rsidR="00D201F5" w:rsidRDefault="00D201F5" w:rsidP="00D201F5">
      <w:pPr>
        <w:pStyle w:val="BodyText"/>
        <w:ind w:left="0"/>
        <w:rPr>
          <w:kern w:val="0"/>
          <w:szCs w:val="21"/>
        </w:rPr>
      </w:pPr>
    </w:p>
    <w:p w14:paraId="60CE30F7" w14:textId="77777777" w:rsidR="00D201F5" w:rsidRDefault="00D201F5" w:rsidP="00D201F5">
      <w:pPr>
        <w:pStyle w:val="BodyText"/>
        <w:ind w:left="0"/>
        <w:rPr>
          <w:kern w:val="0"/>
          <w:szCs w:val="21"/>
        </w:rPr>
      </w:pPr>
      <w:r>
        <w:t>El malacate de la grúa Hup 40-30 posee tecnología High Performance Lifting (HPL) de Potain, que puede proporcionar velocidades de elevación inigualables en la obra. Con la configuración estándar de cuatro secciones de cable, la grúa es capaz de alcanzar la velocidad máxima de inmediato.</w:t>
      </w:r>
    </w:p>
    <w:p w14:paraId="61395D74" w14:textId="77777777" w:rsidR="00D201F5" w:rsidRDefault="00D201F5" w:rsidP="00D201F5">
      <w:pPr>
        <w:pStyle w:val="BodyText"/>
        <w:ind w:left="0"/>
        <w:rPr>
          <w:kern w:val="0"/>
          <w:szCs w:val="21"/>
        </w:rPr>
      </w:pPr>
    </w:p>
    <w:p w14:paraId="70C3104B" w14:textId="77777777" w:rsidR="00D201F5" w:rsidRDefault="00D201F5" w:rsidP="00D201F5">
      <w:pPr>
        <w:pStyle w:val="BodyText"/>
        <w:ind w:left="0"/>
        <w:rPr>
          <w:kern w:val="0"/>
          <w:szCs w:val="21"/>
        </w:rPr>
      </w:pPr>
      <w:r>
        <w:t xml:space="preserve">La tecnología High Performance Slewing (HPS) permite la optimización del momento de carga, incluso durante la maniobra de giro. También se dispone de indicadores de advertencia de mantenimiento integrados que monitorean este mecanismo y pueden proporcionar valiosa información de diagnóstico cuando es necesario. </w:t>
      </w:r>
    </w:p>
    <w:p w14:paraId="0654EF55" w14:textId="77777777" w:rsidR="00D201F5" w:rsidRDefault="00D201F5" w:rsidP="00D201F5">
      <w:pPr>
        <w:pStyle w:val="BodyText"/>
        <w:ind w:left="0"/>
        <w:rPr>
          <w:kern w:val="0"/>
          <w:szCs w:val="21"/>
        </w:rPr>
      </w:pPr>
    </w:p>
    <w:p w14:paraId="036E3A84" w14:textId="77777777" w:rsidR="00D201F5" w:rsidRDefault="00D201F5" w:rsidP="00D201F5">
      <w:pPr>
        <w:pStyle w:val="BodyText"/>
        <w:ind w:left="0"/>
        <w:rPr>
          <w:kern w:val="0"/>
          <w:szCs w:val="21"/>
        </w:rPr>
      </w:pPr>
      <w:r>
        <w:t xml:space="preserve">Además, el modelo Hup 40-30 posee una nueva función de control de potencia (Power Control) que permite utilizar la máquina en obras con características muy diversas. Con esta tecnología, la grúa es capaz de operar con una amplia gama de valores de potencia de entrada, incluso con fuentes de alimentación de bajo nivel. Esta versatilidad puede hacer innecesario el uso de fuentes de alimentación adicionales, lo que a su vez podría permitirle al usuario reducir los costos y preparativos en muchos proyectos. </w:t>
      </w:r>
    </w:p>
    <w:p w14:paraId="36C79AFE" w14:textId="77777777" w:rsidR="00D201F5" w:rsidRDefault="00D201F5" w:rsidP="00D201F5">
      <w:pPr>
        <w:pStyle w:val="BodyText"/>
        <w:ind w:left="0"/>
        <w:rPr>
          <w:kern w:val="0"/>
          <w:szCs w:val="21"/>
        </w:rPr>
      </w:pPr>
    </w:p>
    <w:p w14:paraId="2291CF3A" w14:textId="77777777" w:rsidR="00D201F5" w:rsidRDefault="00D201F5" w:rsidP="00D201F5">
      <w:pPr>
        <w:pStyle w:val="BodyText"/>
        <w:ind w:left="0"/>
        <w:rPr>
          <w:kern w:val="0"/>
          <w:szCs w:val="21"/>
        </w:rPr>
      </w:pPr>
      <w:r>
        <w:t>La nueva línea Potain Hup sustituye los actuales modelos Igo de grúas autoerigibles, y la Hup 40-30 comenzará a entregarse a principios de 2017.</w:t>
      </w:r>
    </w:p>
    <w:p w14:paraId="4EC7AC73" w14:textId="77777777" w:rsidR="00D201F5" w:rsidRDefault="00D201F5" w:rsidP="00D201F5">
      <w:pPr>
        <w:pStyle w:val="BodyText"/>
        <w:ind w:left="0"/>
        <w:rPr>
          <w:kern w:val="0"/>
          <w:szCs w:val="21"/>
        </w:rPr>
      </w:pPr>
    </w:p>
    <w:p w14:paraId="5D2FA373" w14:textId="77777777" w:rsidR="00D201F5" w:rsidRDefault="00D201F5" w:rsidP="00D201F5">
      <w:pPr>
        <w:pStyle w:val="BodyText"/>
        <w:ind w:left="0"/>
        <w:rPr>
          <w:kern w:val="0"/>
          <w:szCs w:val="21"/>
        </w:rPr>
      </w:pPr>
      <w:r>
        <w:t xml:space="preserve">“El nuevo modelo Hup 40-30 es el resultado de la importante inversión realizada por Manitowoc en investigación y desarrollo, así como del período de pruebas exhaustivas que dio lugar a la creación de este modelo avanzado”, afirma Zaffiro. “Esta grúa le saca a la competencia una generación entera de ventaja y consolida la posición de Manitowoc como líder mundial en grúas autoerigibles”.  </w:t>
      </w:r>
    </w:p>
    <w:p w14:paraId="079E4D4B" w14:textId="77777777" w:rsidR="00D201F5" w:rsidRDefault="00D201F5" w:rsidP="00D201F5">
      <w:pPr>
        <w:pStyle w:val="BodyText"/>
        <w:ind w:left="0"/>
        <w:rPr>
          <w:kern w:val="0"/>
          <w:szCs w:val="21"/>
        </w:rPr>
      </w:pPr>
    </w:p>
    <w:p w14:paraId="500B13F2" w14:textId="77777777" w:rsidR="00D201F5" w:rsidRDefault="00D201F5" w:rsidP="00D201F5">
      <w:pPr>
        <w:pStyle w:val="BodyText"/>
        <w:ind w:left="720"/>
        <w:jc w:val="both"/>
      </w:pPr>
    </w:p>
    <w:p w14:paraId="5408FC83" w14:textId="77777777" w:rsidR="00D201F5" w:rsidRPr="00E41F33" w:rsidRDefault="00D201F5" w:rsidP="00D201F5">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77CC0002" w14:textId="77777777" w:rsidR="00D201F5" w:rsidRDefault="00D201F5" w:rsidP="00D201F5">
      <w:pPr>
        <w:tabs>
          <w:tab w:val="left" w:pos="1055"/>
          <w:tab w:val="left" w:pos="4111"/>
          <w:tab w:val="left" w:pos="5812"/>
          <w:tab w:val="left" w:pos="7371"/>
        </w:tabs>
        <w:jc w:val="center"/>
        <w:rPr>
          <w:rFonts w:ascii="Georgia" w:hAnsi="Georgia" w:cs="Georgia"/>
          <w:sz w:val="21"/>
          <w:szCs w:val="21"/>
        </w:rPr>
      </w:pPr>
    </w:p>
    <w:p w14:paraId="092F47BF" w14:textId="77777777" w:rsidR="00EB5B2B" w:rsidRPr="00971959" w:rsidRDefault="00EB5B2B" w:rsidP="00EB5B2B">
      <w:pPr>
        <w:rPr>
          <w:rFonts w:ascii="Verdana" w:hAnsi="Verdana"/>
          <w:b/>
          <w:color w:val="41525C"/>
          <w:sz w:val="19"/>
          <w:szCs w:val="19"/>
        </w:rPr>
      </w:pPr>
      <w:r w:rsidRPr="00971959">
        <w:rPr>
          <w:rFonts w:ascii="Verdana" w:hAnsi="Verdana"/>
          <w:color w:val="ED1C2A"/>
          <w:sz w:val="19"/>
        </w:rPr>
        <w:t xml:space="preserve">CONTACTO </w:t>
      </w:r>
      <w:r w:rsidRPr="00971959">
        <w:rPr>
          <w:rFonts w:ascii="Verdana" w:hAnsi="Verdana"/>
        </w:rPr>
        <w:tab/>
      </w:r>
      <w:r w:rsidRPr="00971959">
        <w:rPr>
          <w:rFonts w:ascii="Verdana" w:hAnsi="Verdana"/>
        </w:rPr>
        <w:tab/>
      </w:r>
      <w:r w:rsidRPr="00971959">
        <w:rPr>
          <w:rFonts w:ascii="Verdana" w:hAnsi="Verdana"/>
        </w:rPr>
        <w:tab/>
      </w:r>
      <w:r w:rsidRPr="00971959">
        <w:rPr>
          <w:rFonts w:ascii="Verdana" w:hAnsi="Verdana"/>
        </w:rPr>
        <w:tab/>
      </w:r>
    </w:p>
    <w:p w14:paraId="75E0207B" w14:textId="63E99C5B" w:rsidR="00EB5B2B" w:rsidRPr="00971959" w:rsidRDefault="00EB5B2B" w:rsidP="00EB5B2B">
      <w:pPr>
        <w:tabs>
          <w:tab w:val="left" w:pos="3969"/>
        </w:tabs>
        <w:rPr>
          <w:rFonts w:ascii="Verdana" w:hAnsi="Verdana"/>
          <w:color w:val="41525C"/>
          <w:sz w:val="19"/>
          <w:szCs w:val="19"/>
        </w:rPr>
      </w:pPr>
      <w:r w:rsidRPr="00971959">
        <w:rPr>
          <w:rFonts w:ascii="Verdana" w:hAnsi="Verdana"/>
          <w:b/>
          <w:color w:val="41525C"/>
          <w:sz w:val="19"/>
        </w:rPr>
        <w:t>Cristelle Lacourt</w:t>
      </w:r>
      <w:r w:rsidRPr="00971959">
        <w:rPr>
          <w:rFonts w:ascii="Verdana" w:hAnsi="Verdana"/>
        </w:rPr>
        <w:tab/>
      </w:r>
      <w:r w:rsidR="0033378B" w:rsidRPr="00971959">
        <w:rPr>
          <w:rFonts w:ascii="Verdana" w:hAnsi="Verdana"/>
          <w:b/>
          <w:color w:val="41525C"/>
          <w:sz w:val="19"/>
        </w:rPr>
        <w:t>Damian Joseph</w:t>
      </w:r>
      <w:r w:rsidRPr="00971959">
        <w:rPr>
          <w:rFonts w:ascii="Verdana" w:hAnsi="Verdana"/>
          <w:b/>
          <w:color w:val="41525C"/>
          <w:sz w:val="19"/>
        </w:rPr>
        <w:t xml:space="preserve"> </w:t>
      </w:r>
    </w:p>
    <w:p w14:paraId="324B146F" w14:textId="77777777" w:rsidR="00EB5B2B" w:rsidRPr="00971959" w:rsidRDefault="00EB5B2B" w:rsidP="00EB5B2B">
      <w:pPr>
        <w:tabs>
          <w:tab w:val="left" w:pos="3969"/>
        </w:tabs>
        <w:rPr>
          <w:rFonts w:ascii="Verdana" w:hAnsi="Verdana"/>
          <w:color w:val="41525C"/>
          <w:sz w:val="19"/>
          <w:szCs w:val="19"/>
        </w:rPr>
      </w:pPr>
      <w:r w:rsidRPr="00971959">
        <w:rPr>
          <w:rFonts w:ascii="Verdana" w:hAnsi="Verdana"/>
          <w:color w:val="41525C"/>
          <w:sz w:val="19"/>
        </w:rPr>
        <w:t>Manitowoc</w:t>
      </w:r>
      <w:r w:rsidRPr="00971959">
        <w:rPr>
          <w:rFonts w:ascii="Verdana" w:hAnsi="Verdana"/>
        </w:rPr>
        <w:tab/>
      </w:r>
      <w:r w:rsidRPr="00971959">
        <w:rPr>
          <w:rFonts w:ascii="Verdana" w:hAnsi="Verdana"/>
          <w:color w:val="41525C"/>
          <w:sz w:val="19"/>
        </w:rPr>
        <w:t>SE10</w:t>
      </w:r>
    </w:p>
    <w:p w14:paraId="2C061CF4" w14:textId="48CDEAD7" w:rsidR="0033378B" w:rsidRPr="00971959" w:rsidRDefault="0033378B" w:rsidP="0033378B">
      <w:pPr>
        <w:tabs>
          <w:tab w:val="left" w:pos="3969"/>
        </w:tabs>
        <w:rPr>
          <w:rFonts w:ascii="Verdana" w:hAnsi="Verdana"/>
          <w:color w:val="41525C"/>
          <w:sz w:val="18"/>
          <w:szCs w:val="18"/>
          <w:lang w:val="fr-FR"/>
        </w:rPr>
      </w:pPr>
      <w:r w:rsidRPr="00971959">
        <w:rPr>
          <w:rFonts w:ascii="Verdana" w:hAnsi="Verdana"/>
          <w:color w:val="41525C"/>
          <w:sz w:val="19"/>
        </w:rPr>
        <w:t>T</w:t>
      </w:r>
      <w:r w:rsidR="00EB5B2B" w:rsidRPr="00971959">
        <w:rPr>
          <w:rFonts w:ascii="Verdana" w:hAnsi="Verdana"/>
          <w:color w:val="41525C"/>
          <w:sz w:val="19"/>
        </w:rPr>
        <w:t xml:space="preserve"> +33 472 182 018</w:t>
      </w:r>
      <w:r w:rsidR="00EB5B2B" w:rsidRPr="00971959">
        <w:rPr>
          <w:rFonts w:ascii="Verdana" w:hAnsi="Verdana"/>
        </w:rPr>
        <w:tab/>
      </w:r>
      <w:r w:rsidRPr="00971959">
        <w:rPr>
          <w:rFonts w:ascii="Verdana" w:hAnsi="Verdana"/>
          <w:color w:val="41525C"/>
          <w:sz w:val="19"/>
        </w:rPr>
        <w:t xml:space="preserve"> T +1 312 548 8441</w:t>
      </w:r>
    </w:p>
    <w:p w14:paraId="055BA2A5" w14:textId="50FA43C1" w:rsidR="00EB5B2B" w:rsidRPr="00971959" w:rsidRDefault="00EB5B2B" w:rsidP="00EB5B2B">
      <w:pPr>
        <w:tabs>
          <w:tab w:val="left" w:pos="3969"/>
        </w:tabs>
        <w:rPr>
          <w:rFonts w:ascii="Verdana" w:hAnsi="Verdana"/>
          <w:color w:val="41525C"/>
          <w:sz w:val="19"/>
          <w:szCs w:val="19"/>
        </w:rPr>
      </w:pPr>
    </w:p>
    <w:p w14:paraId="277B4FE3" w14:textId="187E56EA" w:rsidR="00EB5B2B" w:rsidRPr="00971959" w:rsidRDefault="00FA1871" w:rsidP="00EB5B2B">
      <w:pPr>
        <w:tabs>
          <w:tab w:val="left" w:pos="1055"/>
          <w:tab w:val="left" w:pos="3969"/>
          <w:tab w:val="left" w:pos="6379"/>
          <w:tab w:val="left" w:pos="7371"/>
        </w:tabs>
        <w:rPr>
          <w:rFonts w:ascii="Verdana" w:hAnsi="Verdana"/>
          <w:b/>
          <w:color w:val="41525C"/>
          <w:sz w:val="19"/>
          <w:szCs w:val="19"/>
        </w:rPr>
      </w:pPr>
      <w:hyperlink r:id="rId9">
        <w:r w:rsidR="00EB5B2B" w:rsidRPr="00971959">
          <w:rPr>
            <w:rStyle w:val="Hyperlink"/>
            <w:rFonts w:ascii="Verdana" w:hAnsi="Verdana"/>
            <w:sz w:val="19"/>
          </w:rPr>
          <w:t>cristelle.lacourt@manitowoc.com</w:t>
        </w:r>
      </w:hyperlink>
      <w:r w:rsidR="00EB5B2B" w:rsidRPr="00971959">
        <w:rPr>
          <w:rFonts w:ascii="Verdana" w:hAnsi="Verdana"/>
        </w:rPr>
        <w:tab/>
      </w:r>
      <w:hyperlink r:id="rId10" w:history="1">
        <w:r w:rsidR="0033378B" w:rsidRPr="00971959">
          <w:rPr>
            <w:rStyle w:val="Hyperlink"/>
            <w:rFonts w:ascii="Verdana" w:hAnsi="Verdana"/>
            <w:sz w:val="19"/>
          </w:rPr>
          <w:t>damian.joseph@se10.com</w:t>
        </w:r>
      </w:hyperlink>
    </w:p>
    <w:p w14:paraId="40B476EE" w14:textId="77777777" w:rsidR="00EB5B2B" w:rsidRPr="00971959" w:rsidRDefault="00EB5B2B" w:rsidP="00EB5B2B">
      <w:pPr>
        <w:rPr>
          <w:rFonts w:ascii="Verdana" w:hAnsi="Verdana" w:cs="Georgia"/>
          <w:sz w:val="19"/>
          <w:szCs w:val="19"/>
        </w:rPr>
      </w:pPr>
    </w:p>
    <w:p w14:paraId="66435C87" w14:textId="77777777" w:rsidR="00EB5B2B" w:rsidRPr="00971959" w:rsidRDefault="00EB5B2B" w:rsidP="00EB5B2B">
      <w:pPr>
        <w:rPr>
          <w:rFonts w:ascii="Verdana" w:hAnsi="Verdana" w:cs="Arial"/>
          <w:sz w:val="19"/>
          <w:szCs w:val="19"/>
        </w:rPr>
      </w:pPr>
    </w:p>
    <w:p w14:paraId="41419F9A" w14:textId="77777777" w:rsidR="00EB5B2B" w:rsidRPr="00971959" w:rsidRDefault="00EB5B2B" w:rsidP="00EB5B2B">
      <w:pPr>
        <w:rPr>
          <w:rFonts w:ascii="Verdana" w:hAnsi="Verdana"/>
          <w:sz w:val="19"/>
          <w:szCs w:val="19"/>
        </w:rPr>
      </w:pPr>
      <w:r w:rsidRPr="00971959">
        <w:rPr>
          <w:rFonts w:ascii="Verdana" w:hAnsi="Verdana"/>
          <w:color w:val="ED1C2A"/>
          <w:sz w:val="18"/>
        </w:rPr>
        <w:t>ACERCA DE THE MANITOWOC COMPANY, INC.</w:t>
      </w:r>
      <w:r w:rsidRPr="00971959">
        <w:rPr>
          <w:rFonts w:ascii="Verdana" w:hAnsi="Verdana"/>
          <w:sz w:val="18"/>
        </w:rPr>
        <w:t xml:space="preserve"> </w:t>
      </w:r>
      <w:r w:rsidRPr="00971959">
        <w:rPr>
          <w:rFonts w:ascii="Verdana" w:hAnsi="Verdana"/>
          <w:sz w:val="18"/>
          <w:szCs w:val="18"/>
        </w:rPr>
        <w:br/>
      </w:r>
      <w:r w:rsidRPr="00971959">
        <w:rPr>
          <w:rFonts w:ascii="Verdana" w:hAnsi="Verdana"/>
          <w:color w:val="41525C"/>
          <w:sz w:val="19"/>
        </w:rPr>
        <w:t xml:space="preserve">Fundada en 1902, </w:t>
      </w:r>
      <w:proofErr w:type="spellStart"/>
      <w:r w:rsidRPr="00971959">
        <w:rPr>
          <w:rFonts w:ascii="Verdana" w:hAnsi="Verdana"/>
          <w:color w:val="41525C"/>
          <w:sz w:val="19"/>
        </w:rPr>
        <w:t>The</w:t>
      </w:r>
      <w:proofErr w:type="spellEnd"/>
      <w:r w:rsidRPr="00971959">
        <w:rPr>
          <w:rFonts w:ascii="Verdana" w:hAnsi="Verdana"/>
          <w:color w:val="41525C"/>
          <w:sz w:val="19"/>
        </w:rPr>
        <w:t xml:space="preserve"> Manitowoc Company, Inc. es un fabricante global líder de grúas y soluciones de elevación con más de 49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w:t>
      </w:r>
      <w:r w:rsidRPr="00971959">
        <w:rPr>
          <w:rFonts w:ascii="Verdana" w:hAnsi="Verdana"/>
          <w:color w:val="41525C"/>
          <w:sz w:val="19"/>
        </w:rPr>
        <w:lastRenderedPageBreak/>
        <w:t>industria. En el 2015, los ingresos de Manitowoc alcanzaron los US$1900 millones, con más de la mitad de ese monto generado afuera de los Estados Unidos.</w:t>
      </w:r>
    </w:p>
    <w:p w14:paraId="0D94BAC1" w14:textId="77777777" w:rsidR="00EB5B2B" w:rsidRPr="00971959" w:rsidRDefault="00EB5B2B" w:rsidP="00EB5B2B">
      <w:pPr>
        <w:rPr>
          <w:rFonts w:ascii="Verdana" w:hAnsi="Verdana"/>
          <w:color w:val="41525C"/>
          <w:sz w:val="19"/>
          <w:szCs w:val="19"/>
        </w:rPr>
      </w:pPr>
    </w:p>
    <w:p w14:paraId="1DCD2F7E" w14:textId="77777777" w:rsidR="00EB5B2B" w:rsidRPr="00971959" w:rsidRDefault="00EB5B2B" w:rsidP="00EB5B2B">
      <w:pPr>
        <w:rPr>
          <w:rFonts w:ascii="Verdana" w:hAnsi="Verdana"/>
          <w:sz w:val="19"/>
          <w:szCs w:val="19"/>
        </w:rPr>
      </w:pPr>
      <w:r w:rsidRPr="00971959">
        <w:rPr>
          <w:rFonts w:ascii="Verdana" w:hAnsi="Verdana"/>
          <w:color w:val="ED1C2A"/>
          <w:sz w:val="19"/>
        </w:rPr>
        <w:t>MANITOWOC CRANES</w:t>
      </w:r>
    </w:p>
    <w:p w14:paraId="63A3C326" w14:textId="77777777" w:rsidR="00EB5B2B" w:rsidRPr="00971959" w:rsidRDefault="00EB5B2B" w:rsidP="00EB5B2B">
      <w:pPr>
        <w:rPr>
          <w:rFonts w:ascii="Verdana" w:hAnsi="Verdana"/>
          <w:sz w:val="19"/>
          <w:szCs w:val="19"/>
        </w:rPr>
      </w:pPr>
      <w:r w:rsidRPr="00971959">
        <w:rPr>
          <w:rFonts w:ascii="Verdana" w:hAnsi="Verdana"/>
          <w:color w:val="41525C"/>
          <w:sz w:val="19"/>
        </w:rPr>
        <w:t>2401 South 30</w:t>
      </w:r>
      <w:r w:rsidRPr="00971959">
        <w:rPr>
          <w:rFonts w:ascii="Verdana" w:hAnsi="Verdana"/>
          <w:color w:val="41525C"/>
          <w:sz w:val="19"/>
          <w:vertAlign w:val="superscript"/>
        </w:rPr>
        <w:t>th</w:t>
      </w:r>
      <w:r w:rsidRPr="00971959">
        <w:rPr>
          <w:rFonts w:ascii="Verdana" w:hAnsi="Verdana"/>
          <w:color w:val="41525C"/>
          <w:sz w:val="19"/>
        </w:rPr>
        <w:t xml:space="preserve"> Street - PO Box 70</w:t>
      </w:r>
      <w:r w:rsidRPr="00971959">
        <w:rPr>
          <w:rFonts w:ascii="Verdana" w:hAnsi="Verdana"/>
          <w:sz w:val="19"/>
        </w:rPr>
        <w:t xml:space="preserve"> - </w:t>
      </w:r>
      <w:r w:rsidRPr="00971959">
        <w:rPr>
          <w:rFonts w:ascii="Verdana" w:hAnsi="Verdana"/>
          <w:color w:val="41525C"/>
          <w:sz w:val="19"/>
        </w:rPr>
        <w:t>Manitowoc, WI 54221-0070 EE.UU.</w:t>
      </w:r>
    </w:p>
    <w:p w14:paraId="1C82627F" w14:textId="77777777" w:rsidR="00EB5B2B" w:rsidRPr="00971959" w:rsidRDefault="00EB5B2B" w:rsidP="00EB5B2B">
      <w:pPr>
        <w:rPr>
          <w:rFonts w:ascii="Verdana" w:hAnsi="Verdana"/>
          <w:sz w:val="19"/>
          <w:szCs w:val="19"/>
        </w:rPr>
      </w:pPr>
      <w:r w:rsidRPr="00971959">
        <w:rPr>
          <w:rFonts w:ascii="Verdana" w:hAnsi="Verdana"/>
          <w:color w:val="41525C"/>
          <w:sz w:val="19"/>
        </w:rPr>
        <w:t>Tel +1 920 684 6621</w:t>
      </w:r>
    </w:p>
    <w:p w14:paraId="38FEE455" w14:textId="4B87E42A" w:rsidR="00971959" w:rsidRPr="00971959" w:rsidRDefault="00971959" w:rsidP="00971959">
      <w:pPr>
        <w:spacing w:line="276" w:lineRule="auto"/>
        <w:rPr>
          <w:rStyle w:val="Hyperlink"/>
          <w:rFonts w:ascii="Verdana" w:hAnsi="Verdana"/>
          <w:b/>
          <w:sz w:val="18"/>
          <w:szCs w:val="18"/>
        </w:rPr>
      </w:pPr>
      <w:r>
        <w:rPr>
          <w:rFonts w:ascii="Verdana" w:hAnsi="Verdana"/>
          <w:b/>
          <w:sz w:val="18"/>
          <w:szCs w:val="18"/>
        </w:rPr>
        <w:fldChar w:fldCharType="begin"/>
      </w:r>
      <w:r>
        <w:rPr>
          <w:rFonts w:ascii="Verdana" w:hAnsi="Verdana"/>
          <w:b/>
          <w:sz w:val="18"/>
          <w:szCs w:val="18"/>
        </w:rPr>
        <w:instrText xml:space="preserve"> HYPERLINK "http://www.manitowoccranes.com/" </w:instrText>
      </w:r>
      <w:r>
        <w:rPr>
          <w:rFonts w:ascii="Verdana" w:hAnsi="Verdana"/>
          <w:b/>
          <w:sz w:val="18"/>
          <w:szCs w:val="18"/>
        </w:rPr>
      </w:r>
      <w:r>
        <w:rPr>
          <w:rFonts w:ascii="Verdana" w:hAnsi="Verdana"/>
          <w:b/>
          <w:sz w:val="18"/>
          <w:szCs w:val="18"/>
        </w:rPr>
        <w:fldChar w:fldCharType="separate"/>
      </w:r>
      <w:r w:rsidRPr="00971959">
        <w:rPr>
          <w:rStyle w:val="Hyperlink"/>
          <w:rFonts w:ascii="Verdana" w:hAnsi="Verdana"/>
          <w:b/>
          <w:sz w:val="18"/>
          <w:szCs w:val="18"/>
        </w:rPr>
        <w:t>www.</w:t>
      </w:r>
      <w:bookmarkStart w:id="0" w:name="_GoBack"/>
      <w:bookmarkEnd w:id="0"/>
      <w:r w:rsidRPr="00971959">
        <w:rPr>
          <w:rStyle w:val="Hyperlink"/>
          <w:rFonts w:ascii="Verdana" w:hAnsi="Verdana"/>
          <w:b/>
          <w:sz w:val="18"/>
          <w:szCs w:val="18"/>
        </w:rPr>
        <w:t>manitowoc.com</w:t>
      </w:r>
    </w:p>
    <w:p w14:paraId="799DF56B" w14:textId="2C69EBAA" w:rsidR="00EB5B2B" w:rsidRPr="00971959" w:rsidRDefault="00971959" w:rsidP="00D201F5">
      <w:pPr>
        <w:tabs>
          <w:tab w:val="left" w:pos="1055"/>
          <w:tab w:val="left" w:pos="4111"/>
          <w:tab w:val="left" w:pos="5812"/>
          <w:tab w:val="left" w:pos="7371"/>
        </w:tabs>
        <w:jc w:val="center"/>
        <w:rPr>
          <w:rFonts w:ascii="Verdana" w:hAnsi="Verdana" w:cs="Georgia"/>
          <w:sz w:val="21"/>
          <w:szCs w:val="21"/>
        </w:rPr>
      </w:pPr>
      <w:r>
        <w:rPr>
          <w:rFonts w:ascii="Verdana" w:hAnsi="Verdana"/>
          <w:b/>
          <w:sz w:val="18"/>
          <w:szCs w:val="18"/>
        </w:rPr>
        <w:fldChar w:fldCharType="end"/>
      </w:r>
    </w:p>
    <w:sectPr w:rsidR="00EB5B2B" w:rsidRPr="00971959"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81B0E" w14:textId="77777777" w:rsidR="00FA1871" w:rsidRDefault="00FA1871">
      <w:r>
        <w:separator/>
      </w:r>
    </w:p>
  </w:endnote>
  <w:endnote w:type="continuationSeparator" w:id="0">
    <w:p w14:paraId="52D5A585" w14:textId="77777777" w:rsidR="00FA1871" w:rsidRDefault="00FA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82AC2" w14:textId="77777777" w:rsidR="00FA1871" w:rsidRDefault="00FA1871">
      <w:r>
        <w:separator/>
      </w:r>
    </w:p>
  </w:footnote>
  <w:footnote w:type="continuationSeparator" w:id="0">
    <w:p w14:paraId="53A0225C" w14:textId="77777777" w:rsidR="00FA1871" w:rsidRDefault="00FA18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76B3" w14:textId="77777777" w:rsidR="00176EF2" w:rsidRPr="00164A29" w:rsidRDefault="00176EF2" w:rsidP="00B631D6">
    <w:pPr>
      <w:tabs>
        <w:tab w:val="left" w:pos="6096"/>
      </w:tabs>
      <w:spacing w:line="276" w:lineRule="auto"/>
      <w:jc w:val="right"/>
      <w:rPr>
        <w:rFonts w:ascii="Verdana" w:hAnsi="Verdana"/>
        <w:b/>
        <w:color w:val="41525C"/>
        <w:sz w:val="16"/>
        <w:szCs w:val="16"/>
      </w:rPr>
    </w:pPr>
  </w:p>
  <w:p w14:paraId="02128720" w14:textId="5F0604E5" w:rsidR="00176EF2" w:rsidRPr="00164A29" w:rsidRDefault="00D201F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lanza la avanzada grúa autoerigible Potain Hup 40-30</w:t>
    </w:r>
  </w:p>
  <w:p w14:paraId="0ECACCA7" w14:textId="191DC68C" w:rsidR="00176EF2" w:rsidRPr="00971959" w:rsidRDefault="00971959" w:rsidP="00971959">
    <w:pPr>
      <w:spacing w:line="276" w:lineRule="auto"/>
      <w:rPr>
        <w:rFonts w:ascii="Verdana" w:hAnsi="Verdana"/>
        <w:color w:val="ED1C2A"/>
        <w:sz w:val="18"/>
        <w:szCs w:val="18"/>
      </w:rPr>
    </w:pPr>
    <w:r>
      <w:rPr>
        <w:rFonts w:ascii="Verdana" w:hAnsi="Verdana"/>
        <w:color w:val="41525C"/>
        <w:sz w:val="18"/>
      </w:rPr>
      <w:t>5 de octubre de 2016</w:t>
    </w:r>
  </w:p>
  <w:p w14:paraId="1519CECE" w14:textId="77777777" w:rsidR="00176EF2" w:rsidRDefault="00176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6624"/>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019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5264"/>
    <w:rsid w:val="00195612"/>
    <w:rsid w:val="001A0203"/>
    <w:rsid w:val="001A13BA"/>
    <w:rsid w:val="001A16D3"/>
    <w:rsid w:val="001A1AFB"/>
    <w:rsid w:val="001A521F"/>
    <w:rsid w:val="001A6571"/>
    <w:rsid w:val="001A6921"/>
    <w:rsid w:val="001A7332"/>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0BD7"/>
    <w:rsid w:val="0020131D"/>
    <w:rsid w:val="00201646"/>
    <w:rsid w:val="0020233A"/>
    <w:rsid w:val="00207B61"/>
    <w:rsid w:val="00210135"/>
    <w:rsid w:val="0022144C"/>
    <w:rsid w:val="00222A4F"/>
    <w:rsid w:val="002235B3"/>
    <w:rsid w:val="0022453C"/>
    <w:rsid w:val="002252D3"/>
    <w:rsid w:val="00231238"/>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308"/>
    <w:rsid w:val="00311F6C"/>
    <w:rsid w:val="00313457"/>
    <w:rsid w:val="00313877"/>
    <w:rsid w:val="00321840"/>
    <w:rsid w:val="00326A6B"/>
    <w:rsid w:val="00327916"/>
    <w:rsid w:val="00331D32"/>
    <w:rsid w:val="0033378B"/>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052"/>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109B"/>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3DF9"/>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B6FA4"/>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3B82"/>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50CB"/>
    <w:rsid w:val="009466E7"/>
    <w:rsid w:val="00952341"/>
    <w:rsid w:val="0095692B"/>
    <w:rsid w:val="0095733C"/>
    <w:rsid w:val="00960384"/>
    <w:rsid w:val="00963664"/>
    <w:rsid w:val="00966644"/>
    <w:rsid w:val="00971959"/>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4A75"/>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23050"/>
    <w:rsid w:val="00B2408B"/>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1F5"/>
    <w:rsid w:val="00D20EC5"/>
    <w:rsid w:val="00D22203"/>
    <w:rsid w:val="00D22C9C"/>
    <w:rsid w:val="00D252AC"/>
    <w:rsid w:val="00D26D6B"/>
    <w:rsid w:val="00D342AB"/>
    <w:rsid w:val="00D34B1D"/>
    <w:rsid w:val="00D36AB0"/>
    <w:rsid w:val="00D376BF"/>
    <w:rsid w:val="00D45E77"/>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67FA"/>
    <w:rsid w:val="00E26FF0"/>
    <w:rsid w:val="00E274B0"/>
    <w:rsid w:val="00E41A62"/>
    <w:rsid w:val="00E42F3F"/>
    <w:rsid w:val="00E4361E"/>
    <w:rsid w:val="00E4724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5B2B"/>
    <w:rsid w:val="00EC0873"/>
    <w:rsid w:val="00EC4418"/>
    <w:rsid w:val="00EC671B"/>
    <w:rsid w:val="00EC6A0F"/>
    <w:rsid w:val="00EC73D1"/>
    <w:rsid w:val="00EC7653"/>
    <w:rsid w:val="00ED0A38"/>
    <w:rsid w:val="00ED11A8"/>
    <w:rsid w:val="00ED1AF3"/>
    <w:rsid w:val="00ED3A8D"/>
    <w:rsid w:val="00ED6A9B"/>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1871"/>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C93D5C17-54C4-4AA9-A20D-FE33DD4D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F481-67BD-B541-8FDE-DD024982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982</Words>
  <Characters>5600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2016-09-27T22:43:00Z</dcterms:created>
  <dcterms:modified xsi:type="dcterms:W3CDTF">2016-10-05T15:27:00Z</dcterms:modified>
</cp:coreProperties>
</file>