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53F5B2C8" w:rsidR="0092578F" w:rsidRDefault="00450286" w:rsidP="00B23050">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649333DD" w14:textId="34E04A18" w:rsidR="0092578F" w:rsidRPr="00164A29" w:rsidRDefault="005A04BC" w:rsidP="00B23050">
      <w:pPr>
        <w:spacing w:line="276" w:lineRule="auto"/>
        <w:jc w:val="right"/>
        <w:rPr>
          <w:rFonts w:ascii="Verdana" w:hAnsi="Verdana"/>
          <w:color w:val="ED1C2A"/>
          <w:sz w:val="18"/>
          <w:szCs w:val="18"/>
        </w:rPr>
      </w:pPr>
      <w:r>
        <w:rPr>
          <w:rFonts w:ascii="Verdana" w:hAnsi="Verdana"/>
          <w:color w:val="41525C"/>
          <w:sz w:val="18"/>
          <w:szCs w:val="18"/>
        </w:rPr>
        <w:t>October</w:t>
      </w:r>
      <w:r w:rsidR="00D201F5">
        <w:rPr>
          <w:rFonts w:ascii="Verdana" w:hAnsi="Verdana"/>
          <w:color w:val="41525C"/>
          <w:sz w:val="18"/>
          <w:szCs w:val="18"/>
        </w:rPr>
        <w:t xml:space="preserve"> </w:t>
      </w:r>
      <w:r w:rsidR="004260E2">
        <w:rPr>
          <w:rFonts w:ascii="Verdana" w:hAnsi="Verdana"/>
          <w:color w:val="41525C"/>
          <w:sz w:val="18"/>
          <w:szCs w:val="18"/>
        </w:rPr>
        <w:t>5</w:t>
      </w:r>
      <w:r w:rsidR="00D201F5">
        <w:rPr>
          <w:rFonts w:ascii="Verdana" w:hAnsi="Verdana"/>
          <w:color w:val="41525C"/>
          <w:sz w:val="18"/>
          <w:szCs w:val="18"/>
        </w:rPr>
        <w:t>, 2016</w:t>
      </w:r>
    </w:p>
    <w:p w14:paraId="7E399D04" w14:textId="0AA76C62" w:rsidR="00164A29" w:rsidRDefault="00164A29" w:rsidP="00A06DE5">
      <w:pPr>
        <w:spacing w:line="276" w:lineRule="auto"/>
        <w:rPr>
          <w:rFonts w:ascii="Verdana" w:hAnsi="Verdana"/>
          <w:color w:val="ED1C2A"/>
          <w:sz w:val="30"/>
          <w:szCs w:val="30"/>
        </w:rPr>
      </w:pP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62559B98" w14:textId="77777777" w:rsidR="00D201F5" w:rsidRDefault="00D201F5" w:rsidP="00D201F5">
      <w:pPr>
        <w:pStyle w:val="BodyText"/>
        <w:ind w:left="0"/>
        <w:jc w:val="both"/>
        <w:rPr>
          <w:b/>
          <w:sz w:val="28"/>
          <w:szCs w:val="28"/>
        </w:rPr>
      </w:pPr>
      <w:r>
        <w:rPr>
          <w:b/>
          <w:sz w:val="28"/>
          <w:szCs w:val="28"/>
        </w:rPr>
        <w:t xml:space="preserve">Manitowoc launches pioneering </w:t>
      </w:r>
      <w:proofErr w:type="spellStart"/>
      <w:r>
        <w:rPr>
          <w:b/>
          <w:sz w:val="28"/>
          <w:szCs w:val="28"/>
        </w:rPr>
        <w:t>Potain</w:t>
      </w:r>
      <w:proofErr w:type="spellEnd"/>
      <w:r>
        <w:rPr>
          <w:b/>
          <w:sz w:val="28"/>
          <w:szCs w:val="28"/>
        </w:rPr>
        <w:t xml:space="preserve"> </w:t>
      </w:r>
      <w:proofErr w:type="spellStart"/>
      <w:r>
        <w:rPr>
          <w:b/>
          <w:sz w:val="28"/>
          <w:szCs w:val="28"/>
        </w:rPr>
        <w:t>Hup</w:t>
      </w:r>
      <w:proofErr w:type="spellEnd"/>
      <w:r>
        <w:rPr>
          <w:b/>
          <w:sz w:val="28"/>
          <w:szCs w:val="28"/>
        </w:rPr>
        <w:t xml:space="preserve"> 40-30 self-erecting crane</w:t>
      </w:r>
    </w:p>
    <w:p w14:paraId="093F0B2F" w14:textId="77777777" w:rsidR="00D201F5" w:rsidRDefault="00D201F5" w:rsidP="00D201F5">
      <w:pPr>
        <w:pStyle w:val="BodyText"/>
        <w:ind w:left="720"/>
        <w:jc w:val="both"/>
        <w:rPr>
          <w:b/>
          <w:sz w:val="28"/>
          <w:szCs w:val="28"/>
        </w:rPr>
      </w:pPr>
    </w:p>
    <w:p w14:paraId="529CD24E" w14:textId="77777777" w:rsidR="00D201F5" w:rsidRDefault="00D201F5" w:rsidP="00D201F5">
      <w:pPr>
        <w:pStyle w:val="BodyText"/>
        <w:ind w:left="0"/>
        <w:rPr>
          <w:kern w:val="0"/>
          <w:szCs w:val="21"/>
        </w:rPr>
      </w:pPr>
      <w:r>
        <w:rPr>
          <w:kern w:val="0"/>
          <w:szCs w:val="21"/>
        </w:rPr>
        <w:t xml:space="preserve">Manitowoc has officially launched the </w:t>
      </w:r>
      <w:proofErr w:type="spellStart"/>
      <w:r>
        <w:rPr>
          <w:kern w:val="0"/>
          <w:szCs w:val="21"/>
        </w:rPr>
        <w:t>Hup</w:t>
      </w:r>
      <w:proofErr w:type="spellEnd"/>
      <w:r>
        <w:rPr>
          <w:kern w:val="0"/>
          <w:szCs w:val="21"/>
        </w:rPr>
        <w:t xml:space="preserve"> 40-30, the second model from the new </w:t>
      </w:r>
      <w:proofErr w:type="spellStart"/>
      <w:r>
        <w:rPr>
          <w:kern w:val="0"/>
          <w:szCs w:val="21"/>
        </w:rPr>
        <w:t>Potain</w:t>
      </w:r>
      <w:proofErr w:type="spellEnd"/>
      <w:r>
        <w:rPr>
          <w:kern w:val="0"/>
          <w:szCs w:val="21"/>
        </w:rPr>
        <w:t xml:space="preserve"> </w:t>
      </w:r>
      <w:proofErr w:type="spellStart"/>
      <w:r>
        <w:rPr>
          <w:kern w:val="0"/>
          <w:szCs w:val="21"/>
        </w:rPr>
        <w:t>Hup</w:t>
      </w:r>
      <w:proofErr w:type="spellEnd"/>
      <w:r>
        <w:rPr>
          <w:kern w:val="0"/>
          <w:szCs w:val="21"/>
        </w:rPr>
        <w:t xml:space="preserve"> range.</w:t>
      </w:r>
      <w:r w:rsidRPr="00592797">
        <w:rPr>
          <w:kern w:val="0"/>
          <w:szCs w:val="21"/>
        </w:rPr>
        <w:t xml:space="preserve"> </w:t>
      </w:r>
      <w:r>
        <w:rPr>
          <w:kern w:val="0"/>
          <w:szCs w:val="21"/>
        </w:rPr>
        <w:t xml:space="preserve">The pioneering self-erecting tower crane, which was first shown as a prototype at bauma 2016, boasts a range of innovative design and technology features. The crane was unveiled during an event at Manitowoc’s factory in </w:t>
      </w:r>
      <w:proofErr w:type="spellStart"/>
      <w:r>
        <w:rPr>
          <w:kern w:val="0"/>
          <w:szCs w:val="21"/>
        </w:rPr>
        <w:t>Niella</w:t>
      </w:r>
      <w:proofErr w:type="spellEnd"/>
      <w:r>
        <w:rPr>
          <w:kern w:val="0"/>
          <w:szCs w:val="21"/>
        </w:rPr>
        <w:t xml:space="preserve"> </w:t>
      </w:r>
      <w:proofErr w:type="spellStart"/>
      <w:r>
        <w:rPr>
          <w:kern w:val="0"/>
          <w:szCs w:val="21"/>
        </w:rPr>
        <w:t>Tanaro</w:t>
      </w:r>
      <w:proofErr w:type="spellEnd"/>
      <w:r>
        <w:rPr>
          <w:kern w:val="0"/>
          <w:szCs w:val="21"/>
        </w:rPr>
        <w:t xml:space="preserve">, Italy, with more than 320 guests in attendance. </w:t>
      </w:r>
    </w:p>
    <w:p w14:paraId="653CD812" w14:textId="77777777" w:rsidR="00D201F5" w:rsidRDefault="00D201F5" w:rsidP="00D201F5">
      <w:pPr>
        <w:pStyle w:val="BodyText"/>
        <w:ind w:left="0"/>
        <w:rPr>
          <w:kern w:val="0"/>
          <w:szCs w:val="21"/>
        </w:rPr>
      </w:pPr>
    </w:p>
    <w:p w14:paraId="6A3A0D4B" w14:textId="77777777" w:rsidR="00D201F5" w:rsidRDefault="00D201F5" w:rsidP="00D201F5">
      <w:pPr>
        <w:pStyle w:val="BodyText"/>
        <w:ind w:left="0"/>
        <w:rPr>
          <w:szCs w:val="21"/>
        </w:rPr>
      </w:pPr>
      <w:r w:rsidRPr="002D6F6B">
        <w:rPr>
          <w:szCs w:val="21"/>
        </w:rPr>
        <w:t>Jean-Pierre Zaffiro, global product director for Potain self-erecting cranes at Manitowoc</w:t>
      </w:r>
      <w:r>
        <w:rPr>
          <w:szCs w:val="21"/>
        </w:rPr>
        <w:t xml:space="preserve">, said the new </w:t>
      </w:r>
      <w:proofErr w:type="spellStart"/>
      <w:r>
        <w:rPr>
          <w:szCs w:val="21"/>
        </w:rPr>
        <w:t>Hup</w:t>
      </w:r>
      <w:proofErr w:type="spellEnd"/>
      <w:r>
        <w:rPr>
          <w:szCs w:val="21"/>
        </w:rPr>
        <w:t xml:space="preserve"> 40-30 represents a new era in self-erecting cranes, with new technologies enabling more versatility than ever before.</w:t>
      </w:r>
    </w:p>
    <w:p w14:paraId="501CDF85" w14:textId="77777777" w:rsidR="00D201F5" w:rsidRDefault="00D201F5" w:rsidP="00D201F5">
      <w:pPr>
        <w:pStyle w:val="BodyText"/>
        <w:ind w:left="0"/>
        <w:rPr>
          <w:szCs w:val="21"/>
        </w:rPr>
      </w:pPr>
    </w:p>
    <w:p w14:paraId="7EB7D305" w14:textId="77777777" w:rsidR="00D201F5" w:rsidRDefault="00D201F5" w:rsidP="00D201F5">
      <w:pPr>
        <w:pStyle w:val="BodyText"/>
        <w:ind w:left="0"/>
        <w:rPr>
          <w:kern w:val="0"/>
          <w:szCs w:val="21"/>
        </w:rPr>
      </w:pPr>
      <w:r w:rsidRPr="002D6F6B">
        <w:rPr>
          <w:kern w:val="0"/>
          <w:szCs w:val="21"/>
        </w:rPr>
        <w:t xml:space="preserve">“We are at the forefront of self-erecting crane development and our new </w:t>
      </w:r>
      <w:proofErr w:type="spellStart"/>
      <w:r w:rsidRPr="002D6F6B">
        <w:rPr>
          <w:kern w:val="0"/>
          <w:szCs w:val="21"/>
        </w:rPr>
        <w:t>Hup</w:t>
      </w:r>
      <w:proofErr w:type="spellEnd"/>
      <w:r w:rsidRPr="002D6F6B">
        <w:rPr>
          <w:kern w:val="0"/>
          <w:szCs w:val="21"/>
        </w:rPr>
        <w:t xml:space="preserve"> 40-30 demonstrate</w:t>
      </w:r>
      <w:r>
        <w:rPr>
          <w:kern w:val="0"/>
          <w:szCs w:val="21"/>
        </w:rPr>
        <w:t>s</w:t>
      </w:r>
      <w:r w:rsidRPr="002D6F6B">
        <w:rPr>
          <w:kern w:val="0"/>
          <w:szCs w:val="21"/>
        </w:rPr>
        <w:t xml:space="preserve"> this,” </w:t>
      </w:r>
      <w:r>
        <w:rPr>
          <w:szCs w:val="21"/>
        </w:rPr>
        <w:t>he explained</w:t>
      </w:r>
      <w:r w:rsidRPr="002D6F6B">
        <w:rPr>
          <w:szCs w:val="21"/>
        </w:rPr>
        <w:t>. “</w:t>
      </w:r>
      <w:r>
        <w:rPr>
          <w:szCs w:val="21"/>
        </w:rPr>
        <w:t xml:space="preserve">We have introduced several new features with the </w:t>
      </w:r>
      <w:proofErr w:type="spellStart"/>
      <w:r>
        <w:rPr>
          <w:szCs w:val="21"/>
        </w:rPr>
        <w:t>Hup</w:t>
      </w:r>
      <w:proofErr w:type="spellEnd"/>
      <w:r>
        <w:rPr>
          <w:szCs w:val="21"/>
        </w:rPr>
        <w:t xml:space="preserve"> range that will increase speed, efficiency and versatility for our customers. These advancements will certainly increase return on investment for many lifters.”</w:t>
      </w:r>
    </w:p>
    <w:p w14:paraId="6D27619F" w14:textId="77777777" w:rsidR="00D201F5" w:rsidRPr="00376FA6" w:rsidRDefault="00D201F5" w:rsidP="00D201F5">
      <w:pPr>
        <w:pStyle w:val="BodyText"/>
        <w:ind w:left="0"/>
        <w:rPr>
          <w:b/>
          <w:kern w:val="0"/>
          <w:szCs w:val="21"/>
        </w:rPr>
      </w:pPr>
    </w:p>
    <w:p w14:paraId="1AD905E1" w14:textId="77777777" w:rsidR="00D201F5" w:rsidRDefault="00D201F5" w:rsidP="00D201F5">
      <w:pPr>
        <w:pStyle w:val="BodyText"/>
        <w:ind w:left="0"/>
        <w:rPr>
          <w:b/>
          <w:kern w:val="0"/>
          <w:szCs w:val="21"/>
        </w:rPr>
      </w:pPr>
      <w:r>
        <w:rPr>
          <w:b/>
          <w:kern w:val="0"/>
          <w:szCs w:val="21"/>
        </w:rPr>
        <w:t>A new era in versatility</w:t>
      </w:r>
    </w:p>
    <w:p w14:paraId="12C3389F" w14:textId="77777777" w:rsidR="00D201F5" w:rsidRPr="00376FA6" w:rsidRDefault="00D201F5" w:rsidP="00D201F5">
      <w:pPr>
        <w:pStyle w:val="BodyText"/>
        <w:ind w:left="0"/>
        <w:rPr>
          <w:b/>
          <w:kern w:val="0"/>
          <w:szCs w:val="21"/>
        </w:rPr>
      </w:pPr>
    </w:p>
    <w:p w14:paraId="665FE1DC" w14:textId="77777777" w:rsidR="00D201F5" w:rsidRDefault="00D201F5" w:rsidP="00D201F5">
      <w:pPr>
        <w:pStyle w:val="BodyText"/>
        <w:ind w:left="0"/>
        <w:rPr>
          <w:kern w:val="0"/>
          <w:szCs w:val="21"/>
        </w:rPr>
      </w:pPr>
      <w:r>
        <w:rPr>
          <w:kern w:val="0"/>
          <w:szCs w:val="21"/>
        </w:rPr>
        <w:t xml:space="preserve">The </w:t>
      </w:r>
      <w:proofErr w:type="spellStart"/>
      <w:r>
        <w:rPr>
          <w:kern w:val="0"/>
          <w:szCs w:val="21"/>
        </w:rPr>
        <w:t>Hup</w:t>
      </w:r>
      <w:proofErr w:type="spellEnd"/>
      <w:r>
        <w:rPr>
          <w:kern w:val="0"/>
          <w:szCs w:val="21"/>
        </w:rPr>
        <w:t xml:space="preserve"> 40-30 has a 40 m jib (131 ft) and </w:t>
      </w:r>
      <w:r w:rsidRPr="00EE5444">
        <w:rPr>
          <w:kern w:val="0"/>
          <w:szCs w:val="21"/>
        </w:rPr>
        <w:t>boasts</w:t>
      </w:r>
      <w:r>
        <w:rPr>
          <w:kern w:val="0"/>
          <w:szCs w:val="21"/>
        </w:rPr>
        <w:t xml:space="preserve"> 16 configurations, which is unique to this category of self-erecting cranes, enabling it to be easily adapted for a range of job site applications. The crane has a maximum </w:t>
      </w:r>
      <w:r w:rsidRPr="00DE62AE">
        <w:rPr>
          <w:kern w:val="0"/>
          <w:szCs w:val="21"/>
        </w:rPr>
        <w:t>capacity</w:t>
      </w:r>
      <w:r>
        <w:rPr>
          <w:kern w:val="0"/>
          <w:szCs w:val="21"/>
        </w:rPr>
        <w:t xml:space="preserve"> of </w:t>
      </w:r>
      <w:r w:rsidRPr="00583C77">
        <w:rPr>
          <w:kern w:val="0"/>
          <w:szCs w:val="21"/>
        </w:rPr>
        <w:t>4 t (4.4 USt), while it can lift 1 t (1.1 USt</w:t>
      </w:r>
      <w:r>
        <w:rPr>
          <w:kern w:val="0"/>
          <w:szCs w:val="21"/>
        </w:rPr>
        <w:t>) at its jib end of 40 m (131 ft).</w:t>
      </w:r>
      <w:r w:rsidRPr="00DF6415">
        <w:rPr>
          <w:kern w:val="0"/>
          <w:szCs w:val="21"/>
        </w:rPr>
        <w:t xml:space="preserve"> </w:t>
      </w:r>
    </w:p>
    <w:p w14:paraId="0768944F" w14:textId="77777777" w:rsidR="00D201F5" w:rsidRDefault="00D201F5" w:rsidP="00D201F5">
      <w:pPr>
        <w:pStyle w:val="BodyText"/>
        <w:ind w:left="0"/>
        <w:rPr>
          <w:kern w:val="0"/>
          <w:szCs w:val="21"/>
        </w:rPr>
      </w:pPr>
    </w:p>
    <w:p w14:paraId="520E56F1" w14:textId="77777777" w:rsidR="00D201F5" w:rsidRDefault="00D201F5" w:rsidP="00D201F5">
      <w:pPr>
        <w:pStyle w:val="BodyText"/>
        <w:ind w:left="0"/>
        <w:rPr>
          <w:szCs w:val="21"/>
        </w:rPr>
      </w:pPr>
      <w:r>
        <w:rPr>
          <w:szCs w:val="21"/>
        </w:rPr>
        <w:t xml:space="preserve">As with the </w:t>
      </w:r>
      <w:proofErr w:type="spellStart"/>
      <w:r>
        <w:rPr>
          <w:szCs w:val="21"/>
        </w:rPr>
        <w:t>Hup</w:t>
      </w:r>
      <w:proofErr w:type="spellEnd"/>
      <w:r>
        <w:rPr>
          <w:szCs w:val="21"/>
        </w:rPr>
        <w:t xml:space="preserve"> 32-27, the new </w:t>
      </w:r>
      <w:proofErr w:type="spellStart"/>
      <w:r>
        <w:rPr>
          <w:szCs w:val="21"/>
        </w:rPr>
        <w:t>Hup</w:t>
      </w:r>
      <w:proofErr w:type="spellEnd"/>
      <w:r>
        <w:rPr>
          <w:szCs w:val="21"/>
        </w:rPr>
        <w:t xml:space="preserve"> 40-30 features a telescopic mast for a range of working heights. This design boosts the height under hook attainable by the crane to 25.6 m (84 ft) in its “low position,” and 30 m (98 ft) when extended to its greatest height. </w:t>
      </w:r>
      <w:r>
        <w:rPr>
          <w:kern w:val="0"/>
          <w:szCs w:val="21"/>
        </w:rPr>
        <w:t>The logistics are also improved, as no extra mast is required to install the crane.</w:t>
      </w:r>
    </w:p>
    <w:p w14:paraId="0B2A36E4" w14:textId="77777777" w:rsidR="00D201F5" w:rsidRDefault="00D201F5" w:rsidP="00D201F5">
      <w:pPr>
        <w:pStyle w:val="BodyText"/>
        <w:ind w:left="0"/>
        <w:rPr>
          <w:szCs w:val="21"/>
        </w:rPr>
      </w:pPr>
    </w:p>
    <w:p w14:paraId="6D888C69" w14:textId="77777777" w:rsidR="00D201F5" w:rsidRDefault="00D201F5" w:rsidP="00D201F5">
      <w:pPr>
        <w:pStyle w:val="BodyText"/>
        <w:ind w:left="0"/>
        <w:rPr>
          <w:kern w:val="0"/>
          <w:szCs w:val="21"/>
        </w:rPr>
      </w:pPr>
      <w:r>
        <w:rPr>
          <w:kern w:val="0"/>
          <w:szCs w:val="21"/>
        </w:rPr>
        <w:t xml:space="preserve">Further versatility is delivered with the crane’s luffing jib that offers three positions: horizontal, </w:t>
      </w:r>
      <w:r w:rsidRPr="00EB4F89">
        <w:rPr>
          <w:szCs w:val="21"/>
        </w:rPr>
        <w:t>10°</w:t>
      </w:r>
      <w:r>
        <w:rPr>
          <w:szCs w:val="21"/>
        </w:rPr>
        <w:t xml:space="preserve"> and 20</w:t>
      </w:r>
      <w:r w:rsidRPr="00EB4F89">
        <w:rPr>
          <w:szCs w:val="21"/>
        </w:rPr>
        <w:t>°</w:t>
      </w:r>
      <w:r>
        <w:rPr>
          <w:szCs w:val="21"/>
        </w:rPr>
        <w:t xml:space="preserve">. These options give the crane a height under hook range of </w:t>
      </w:r>
      <w:r>
        <w:rPr>
          <w:kern w:val="0"/>
          <w:szCs w:val="21"/>
        </w:rPr>
        <w:t xml:space="preserve">20 m (65 ft) to 40 m (131 ft). Shortening or extending the jib is a swift and straightforward operation, with the </w:t>
      </w:r>
      <w:proofErr w:type="spellStart"/>
      <w:r>
        <w:rPr>
          <w:kern w:val="0"/>
          <w:szCs w:val="21"/>
        </w:rPr>
        <w:t>Hup</w:t>
      </w:r>
      <w:proofErr w:type="spellEnd"/>
      <w:r>
        <w:rPr>
          <w:kern w:val="0"/>
          <w:szCs w:val="21"/>
        </w:rPr>
        <w:t xml:space="preserve"> 40-30 offering convenient configurations for both short and long jib lengths.</w:t>
      </w:r>
    </w:p>
    <w:p w14:paraId="2A7F9234" w14:textId="77777777" w:rsidR="00D201F5" w:rsidRDefault="00D201F5" w:rsidP="00D201F5">
      <w:pPr>
        <w:pStyle w:val="BodyText"/>
        <w:ind w:left="0"/>
        <w:rPr>
          <w:kern w:val="0"/>
          <w:szCs w:val="21"/>
        </w:rPr>
      </w:pPr>
    </w:p>
    <w:p w14:paraId="7B18AAAE" w14:textId="77777777" w:rsidR="00D201F5" w:rsidRDefault="00D201F5" w:rsidP="00D201F5">
      <w:pPr>
        <w:pStyle w:val="BodyText"/>
        <w:ind w:left="0"/>
        <w:rPr>
          <w:kern w:val="0"/>
          <w:szCs w:val="21"/>
        </w:rPr>
      </w:pPr>
      <w:r>
        <w:rPr>
          <w:kern w:val="0"/>
          <w:szCs w:val="21"/>
        </w:rPr>
        <w:t xml:space="preserve">Agility on the job site is a key consideration for the new range. The </w:t>
      </w:r>
      <w:proofErr w:type="spellStart"/>
      <w:r>
        <w:rPr>
          <w:kern w:val="0"/>
          <w:szCs w:val="21"/>
        </w:rPr>
        <w:t>Hup</w:t>
      </w:r>
      <w:proofErr w:type="spellEnd"/>
      <w:r>
        <w:rPr>
          <w:kern w:val="0"/>
          <w:szCs w:val="21"/>
        </w:rPr>
        <w:t xml:space="preserve"> 40-30 has a high-performance slewing radius that allows it to be positioned closer to buildings</w:t>
      </w:r>
      <w:r w:rsidRPr="00583C77">
        <w:rPr>
          <w:kern w:val="0"/>
          <w:szCs w:val="21"/>
        </w:rPr>
        <w:t xml:space="preserve">. With a transport package that is only 14 m (46 ft) long when folded, the </w:t>
      </w:r>
      <w:proofErr w:type="spellStart"/>
      <w:r w:rsidRPr="00583C77">
        <w:rPr>
          <w:kern w:val="0"/>
          <w:szCs w:val="21"/>
        </w:rPr>
        <w:t>Hup</w:t>
      </w:r>
      <w:proofErr w:type="spellEnd"/>
      <w:r w:rsidRPr="00583C77">
        <w:rPr>
          <w:kern w:val="0"/>
          <w:szCs w:val="21"/>
        </w:rPr>
        <w:t xml:space="preserve"> 40-30 is easy to move from job site to job site.</w:t>
      </w:r>
      <w:r>
        <w:rPr>
          <w:kern w:val="0"/>
          <w:szCs w:val="21"/>
        </w:rPr>
        <w:t xml:space="preserve"> </w:t>
      </w:r>
    </w:p>
    <w:p w14:paraId="7C58D496" w14:textId="77777777" w:rsidR="00D201F5" w:rsidRDefault="00D201F5" w:rsidP="00D201F5">
      <w:pPr>
        <w:pStyle w:val="BodyText"/>
        <w:ind w:left="0"/>
        <w:rPr>
          <w:kern w:val="0"/>
          <w:szCs w:val="21"/>
        </w:rPr>
      </w:pPr>
    </w:p>
    <w:p w14:paraId="76E07699" w14:textId="77777777" w:rsidR="00D201F5" w:rsidRDefault="00D201F5" w:rsidP="00D201F5">
      <w:pPr>
        <w:pStyle w:val="BodyText"/>
        <w:ind w:left="0"/>
        <w:rPr>
          <w:szCs w:val="21"/>
        </w:rPr>
      </w:pPr>
      <w:r>
        <w:rPr>
          <w:szCs w:val="21"/>
        </w:rPr>
        <w:t xml:space="preserve">“Customers will benefit from even greater </w:t>
      </w:r>
      <w:r w:rsidRPr="002D6F6B">
        <w:rPr>
          <w:szCs w:val="21"/>
        </w:rPr>
        <w:t>flexibility</w:t>
      </w:r>
      <w:r>
        <w:rPr>
          <w:szCs w:val="21"/>
        </w:rPr>
        <w:t xml:space="preserve"> and adaptability with these new designs and technologies,</w:t>
      </w:r>
      <w:r w:rsidRPr="002D6F6B">
        <w:rPr>
          <w:szCs w:val="21"/>
        </w:rPr>
        <w:t xml:space="preserve"> </w:t>
      </w:r>
      <w:r>
        <w:rPr>
          <w:szCs w:val="21"/>
        </w:rPr>
        <w:t>enabling</w:t>
      </w:r>
      <w:r w:rsidRPr="002D6F6B">
        <w:rPr>
          <w:szCs w:val="21"/>
        </w:rPr>
        <w:t xml:space="preserve"> </w:t>
      </w:r>
      <w:r>
        <w:rPr>
          <w:szCs w:val="21"/>
        </w:rPr>
        <w:t>them</w:t>
      </w:r>
      <w:r w:rsidRPr="002D6F6B">
        <w:rPr>
          <w:szCs w:val="21"/>
        </w:rPr>
        <w:t xml:space="preserve"> to cover a much wider range of jobs with a single machine</w:t>
      </w:r>
      <w:r>
        <w:rPr>
          <w:szCs w:val="21"/>
        </w:rPr>
        <w:t xml:space="preserve">,” Zaffiro explained. </w:t>
      </w:r>
    </w:p>
    <w:p w14:paraId="1C32D261" w14:textId="77777777" w:rsidR="00D201F5" w:rsidRDefault="00D201F5" w:rsidP="00D201F5">
      <w:pPr>
        <w:pStyle w:val="BodyText"/>
        <w:ind w:left="0"/>
        <w:rPr>
          <w:kern w:val="0"/>
          <w:szCs w:val="21"/>
        </w:rPr>
      </w:pPr>
    </w:p>
    <w:p w14:paraId="64BDA462" w14:textId="77777777" w:rsidR="00D201F5" w:rsidRPr="00376FA6" w:rsidRDefault="00D201F5" w:rsidP="00D201F5">
      <w:pPr>
        <w:pStyle w:val="BodyText"/>
        <w:ind w:left="0"/>
        <w:rPr>
          <w:b/>
          <w:kern w:val="0"/>
          <w:szCs w:val="21"/>
        </w:rPr>
      </w:pPr>
    </w:p>
    <w:p w14:paraId="5A5838F0" w14:textId="77777777" w:rsidR="00D201F5" w:rsidRDefault="00D201F5" w:rsidP="00D201F5">
      <w:pPr>
        <w:pStyle w:val="BodyText"/>
        <w:ind w:left="0"/>
        <w:rPr>
          <w:b/>
          <w:kern w:val="0"/>
          <w:szCs w:val="21"/>
        </w:rPr>
      </w:pPr>
      <w:r>
        <w:rPr>
          <w:b/>
          <w:kern w:val="0"/>
          <w:szCs w:val="21"/>
        </w:rPr>
        <w:t>On-site advancements</w:t>
      </w:r>
    </w:p>
    <w:p w14:paraId="058D3A44" w14:textId="77777777" w:rsidR="00D201F5" w:rsidRDefault="00D201F5" w:rsidP="00D201F5">
      <w:pPr>
        <w:pStyle w:val="BodyText"/>
        <w:ind w:left="0"/>
        <w:rPr>
          <w:kern w:val="0"/>
          <w:szCs w:val="21"/>
        </w:rPr>
      </w:pPr>
    </w:p>
    <w:p w14:paraId="1600E579" w14:textId="77777777" w:rsidR="00D201F5" w:rsidRDefault="00D201F5" w:rsidP="00D201F5">
      <w:pPr>
        <w:pStyle w:val="BodyText"/>
        <w:ind w:left="0"/>
        <w:rPr>
          <w:kern w:val="0"/>
          <w:szCs w:val="21"/>
        </w:rPr>
      </w:pPr>
      <w:r>
        <w:rPr>
          <w:kern w:val="0"/>
          <w:szCs w:val="21"/>
        </w:rPr>
        <w:t xml:space="preserve">Operator efficiency on the </w:t>
      </w:r>
      <w:proofErr w:type="spellStart"/>
      <w:r>
        <w:rPr>
          <w:kern w:val="0"/>
          <w:szCs w:val="21"/>
        </w:rPr>
        <w:t>Hup</w:t>
      </w:r>
      <w:proofErr w:type="spellEnd"/>
      <w:r>
        <w:rPr>
          <w:kern w:val="0"/>
          <w:szCs w:val="21"/>
        </w:rPr>
        <w:t xml:space="preserve"> 40-30 is maximized through Manitowoc’s remote control unit. The remote features a large, colored screen with easy to use navigation and optimized ergonomics for </w:t>
      </w:r>
      <w:r>
        <w:rPr>
          <w:kern w:val="0"/>
          <w:szCs w:val="21"/>
        </w:rPr>
        <w:lastRenderedPageBreak/>
        <w:t xml:space="preserve">operator comfort. Its new Smart Set Up software delivers on-screen step-by-step information during crane erection and enables automatic folding and unfolding of the crane from the crane’s remote. </w:t>
      </w:r>
    </w:p>
    <w:p w14:paraId="3B701139" w14:textId="77777777" w:rsidR="00D201F5" w:rsidRDefault="00D201F5" w:rsidP="00D201F5">
      <w:pPr>
        <w:pStyle w:val="BodyText"/>
        <w:ind w:left="0"/>
        <w:rPr>
          <w:kern w:val="0"/>
          <w:szCs w:val="21"/>
        </w:rPr>
      </w:pPr>
    </w:p>
    <w:p w14:paraId="55518F5F" w14:textId="77777777" w:rsidR="00D201F5" w:rsidRDefault="00D201F5" w:rsidP="00D201F5">
      <w:pPr>
        <w:pStyle w:val="BodyText"/>
        <w:ind w:left="0"/>
        <w:rPr>
          <w:kern w:val="0"/>
          <w:szCs w:val="21"/>
        </w:rPr>
      </w:pPr>
      <w:r>
        <w:rPr>
          <w:kern w:val="0"/>
          <w:szCs w:val="21"/>
        </w:rPr>
        <w:t>This new remote system also offers three selectable profiles for operators that vary the working speed of the crane to suit the application: “dynamic,” for quick and easy lifting; “standard,” for typical lifting applications; and “high precision,” for precise load positioning.</w:t>
      </w:r>
    </w:p>
    <w:p w14:paraId="34F61D48" w14:textId="77777777" w:rsidR="00D201F5" w:rsidRDefault="00D201F5" w:rsidP="00D201F5">
      <w:pPr>
        <w:pStyle w:val="BodyText"/>
        <w:ind w:left="0"/>
        <w:rPr>
          <w:kern w:val="0"/>
          <w:szCs w:val="21"/>
        </w:rPr>
      </w:pPr>
    </w:p>
    <w:p w14:paraId="60CE30F7" w14:textId="77777777" w:rsidR="00D201F5" w:rsidRDefault="00D201F5" w:rsidP="00D201F5">
      <w:pPr>
        <w:pStyle w:val="BodyText"/>
        <w:ind w:left="0"/>
        <w:rPr>
          <w:kern w:val="0"/>
          <w:szCs w:val="21"/>
        </w:rPr>
      </w:pPr>
      <w:r>
        <w:rPr>
          <w:kern w:val="0"/>
          <w:szCs w:val="21"/>
        </w:rPr>
        <w:t xml:space="preserve">The </w:t>
      </w:r>
      <w:proofErr w:type="spellStart"/>
      <w:r>
        <w:rPr>
          <w:kern w:val="0"/>
          <w:szCs w:val="21"/>
        </w:rPr>
        <w:t>Hup</w:t>
      </w:r>
      <w:proofErr w:type="spellEnd"/>
      <w:r>
        <w:rPr>
          <w:kern w:val="0"/>
          <w:szCs w:val="21"/>
        </w:rPr>
        <w:t xml:space="preserve"> 40-30’s hoist unit features Potain’s High Performance Lifting (HPL) technology that can deliver unparalleled lifting speeds on the job site. The crane is able to deliver this maximum speed as soon as it’s configured on the job site, thanks to its standard four fall rope configuration.</w:t>
      </w:r>
    </w:p>
    <w:p w14:paraId="61395D74" w14:textId="77777777" w:rsidR="00D201F5" w:rsidRDefault="00D201F5" w:rsidP="00D201F5">
      <w:pPr>
        <w:pStyle w:val="BodyText"/>
        <w:ind w:left="0"/>
        <w:rPr>
          <w:kern w:val="0"/>
          <w:szCs w:val="21"/>
        </w:rPr>
      </w:pPr>
    </w:p>
    <w:p w14:paraId="70C3104B" w14:textId="035FDAB9" w:rsidR="00D201F5" w:rsidRDefault="00D201F5" w:rsidP="00D201F5">
      <w:pPr>
        <w:pStyle w:val="BodyText"/>
        <w:ind w:left="0"/>
        <w:rPr>
          <w:kern w:val="0"/>
          <w:szCs w:val="21"/>
        </w:rPr>
      </w:pPr>
      <w:r>
        <w:rPr>
          <w:kern w:val="0"/>
          <w:szCs w:val="21"/>
        </w:rPr>
        <w:t xml:space="preserve">The crane’s High Performance Slewing (HPS) technology enables load moment optimization, even as the crane swings. </w:t>
      </w:r>
      <w:r w:rsidR="00673EB1" w:rsidRPr="00673EB1">
        <w:rPr>
          <w:kern w:val="0"/>
          <w:szCs w:val="21"/>
        </w:rPr>
        <w:t>Integrated maintenance warning indicators also support crane maintenance throughout its lifecycle.</w:t>
      </w:r>
    </w:p>
    <w:p w14:paraId="0654EF55" w14:textId="77777777" w:rsidR="00D201F5" w:rsidRDefault="00D201F5" w:rsidP="00D201F5">
      <w:pPr>
        <w:pStyle w:val="BodyText"/>
        <w:ind w:left="0"/>
        <w:rPr>
          <w:kern w:val="0"/>
          <w:szCs w:val="21"/>
        </w:rPr>
      </w:pPr>
    </w:p>
    <w:p w14:paraId="036E3A84" w14:textId="77777777" w:rsidR="00D201F5" w:rsidRDefault="00D201F5" w:rsidP="00D201F5">
      <w:pPr>
        <w:pStyle w:val="BodyText"/>
        <w:ind w:left="0"/>
        <w:rPr>
          <w:kern w:val="0"/>
          <w:szCs w:val="21"/>
        </w:rPr>
      </w:pPr>
      <w:r>
        <w:rPr>
          <w:kern w:val="0"/>
          <w:szCs w:val="21"/>
        </w:rPr>
        <w:t xml:space="preserve">Additionally, the </w:t>
      </w:r>
      <w:proofErr w:type="spellStart"/>
      <w:r>
        <w:rPr>
          <w:kern w:val="0"/>
          <w:szCs w:val="21"/>
        </w:rPr>
        <w:t>Hup</w:t>
      </w:r>
      <w:proofErr w:type="spellEnd"/>
      <w:r>
        <w:rPr>
          <w:kern w:val="0"/>
          <w:szCs w:val="21"/>
        </w:rPr>
        <w:t xml:space="preserve"> 40-30 features a new Power Control function that enables it to work on a variety of job sites. With this technology, the crane is able to operate via a wide range of power inputs, including from low-level power supplies. This versatility means </w:t>
      </w:r>
      <w:r w:rsidRPr="00522DDC">
        <w:rPr>
          <w:kern w:val="0"/>
          <w:szCs w:val="21"/>
        </w:rPr>
        <w:t>that the user</w:t>
      </w:r>
      <w:r>
        <w:rPr>
          <w:kern w:val="0"/>
          <w:szCs w:val="21"/>
        </w:rPr>
        <w:t xml:space="preserve"> may not have to provide additional power supplies, which could lower both the costs and preparation for many projects. </w:t>
      </w:r>
    </w:p>
    <w:p w14:paraId="36C79AFE" w14:textId="77777777" w:rsidR="00D201F5" w:rsidRDefault="00D201F5" w:rsidP="00D201F5">
      <w:pPr>
        <w:pStyle w:val="BodyText"/>
        <w:ind w:left="0"/>
        <w:rPr>
          <w:kern w:val="0"/>
          <w:szCs w:val="21"/>
        </w:rPr>
      </w:pPr>
    </w:p>
    <w:p w14:paraId="2291CF3A" w14:textId="77777777" w:rsidR="00D201F5" w:rsidRDefault="00D201F5" w:rsidP="00D201F5">
      <w:pPr>
        <w:pStyle w:val="BodyText"/>
        <w:ind w:left="0"/>
        <w:rPr>
          <w:kern w:val="0"/>
          <w:szCs w:val="21"/>
        </w:rPr>
      </w:pPr>
      <w:r>
        <w:rPr>
          <w:kern w:val="0"/>
          <w:szCs w:val="21"/>
        </w:rPr>
        <w:t xml:space="preserve">The new </w:t>
      </w:r>
      <w:proofErr w:type="spellStart"/>
      <w:r>
        <w:rPr>
          <w:kern w:val="0"/>
          <w:szCs w:val="21"/>
        </w:rPr>
        <w:t>Potain</w:t>
      </w:r>
      <w:proofErr w:type="spellEnd"/>
      <w:r>
        <w:rPr>
          <w:kern w:val="0"/>
          <w:szCs w:val="21"/>
        </w:rPr>
        <w:t xml:space="preserve"> </w:t>
      </w:r>
      <w:proofErr w:type="spellStart"/>
      <w:r>
        <w:rPr>
          <w:kern w:val="0"/>
          <w:szCs w:val="21"/>
        </w:rPr>
        <w:t>Hup</w:t>
      </w:r>
      <w:proofErr w:type="spellEnd"/>
      <w:r>
        <w:rPr>
          <w:kern w:val="0"/>
          <w:szCs w:val="21"/>
        </w:rPr>
        <w:t xml:space="preserve"> range replaces existing Igo models of self-erecting cranes, and </w:t>
      </w:r>
      <w:r w:rsidRPr="00583C77">
        <w:rPr>
          <w:kern w:val="0"/>
          <w:szCs w:val="21"/>
        </w:rPr>
        <w:t xml:space="preserve">deliveries of the </w:t>
      </w:r>
      <w:proofErr w:type="spellStart"/>
      <w:r w:rsidRPr="00583C77">
        <w:rPr>
          <w:kern w:val="0"/>
          <w:szCs w:val="21"/>
        </w:rPr>
        <w:t>Hup</w:t>
      </w:r>
      <w:proofErr w:type="spellEnd"/>
      <w:r w:rsidRPr="00583C77">
        <w:rPr>
          <w:kern w:val="0"/>
          <w:szCs w:val="21"/>
        </w:rPr>
        <w:t xml:space="preserve"> 40-30 will start in early 2017.</w:t>
      </w:r>
    </w:p>
    <w:p w14:paraId="4EC7AC73" w14:textId="77777777" w:rsidR="00D201F5" w:rsidRDefault="00D201F5" w:rsidP="00D201F5">
      <w:pPr>
        <w:pStyle w:val="BodyText"/>
        <w:ind w:left="0"/>
        <w:rPr>
          <w:kern w:val="0"/>
          <w:szCs w:val="21"/>
        </w:rPr>
      </w:pPr>
    </w:p>
    <w:p w14:paraId="5D2FA373" w14:textId="77777777" w:rsidR="00D201F5" w:rsidRDefault="00D201F5" w:rsidP="00D201F5">
      <w:pPr>
        <w:pStyle w:val="BodyText"/>
        <w:ind w:left="0"/>
        <w:rPr>
          <w:kern w:val="0"/>
          <w:szCs w:val="21"/>
        </w:rPr>
      </w:pPr>
      <w:r>
        <w:rPr>
          <w:kern w:val="0"/>
          <w:szCs w:val="21"/>
        </w:rPr>
        <w:t xml:space="preserve">“The new </w:t>
      </w:r>
      <w:proofErr w:type="spellStart"/>
      <w:r>
        <w:rPr>
          <w:kern w:val="0"/>
          <w:szCs w:val="21"/>
        </w:rPr>
        <w:t>Hup</w:t>
      </w:r>
      <w:proofErr w:type="spellEnd"/>
      <w:r>
        <w:rPr>
          <w:kern w:val="0"/>
          <w:szCs w:val="21"/>
        </w:rPr>
        <w:t xml:space="preserve"> 40-30 represents a significant investment in research and development by Manitowoc, including a period of extensive testing that led to the creation of this advanced model,” Zaffiro said. “This crane is an entire generation ahead of the competition and reaffirms Manitowoc’s position as the global leader of self-erecting cranes.</w:t>
      </w:r>
      <w:r w:rsidRPr="002D6F6B">
        <w:rPr>
          <w:szCs w:val="21"/>
        </w:rPr>
        <w:t>”</w:t>
      </w:r>
      <w:r>
        <w:rPr>
          <w:szCs w:val="21"/>
        </w:rPr>
        <w:t xml:space="preserve">  </w:t>
      </w:r>
    </w:p>
    <w:p w14:paraId="5F07F9E8" w14:textId="77777777" w:rsidR="00D201F5" w:rsidRDefault="00D201F5" w:rsidP="00A57ADE">
      <w:pPr>
        <w:pStyle w:val="BodyText"/>
        <w:ind w:left="0"/>
        <w:jc w:val="both"/>
        <w:rPr>
          <w:kern w:val="0"/>
          <w:szCs w:val="21"/>
        </w:rPr>
      </w:pPr>
    </w:p>
    <w:p w14:paraId="500B13F2" w14:textId="77777777" w:rsidR="00D201F5" w:rsidRDefault="00D201F5" w:rsidP="00D201F5">
      <w:pPr>
        <w:pStyle w:val="BodyText"/>
        <w:ind w:left="720"/>
        <w:jc w:val="both"/>
      </w:pPr>
    </w:p>
    <w:p w14:paraId="5408FC83" w14:textId="77777777" w:rsidR="00D201F5" w:rsidRPr="00E41F33" w:rsidRDefault="00D201F5" w:rsidP="00D201F5">
      <w:pPr>
        <w:tabs>
          <w:tab w:val="left" w:pos="1055"/>
          <w:tab w:val="left" w:pos="4111"/>
          <w:tab w:val="left" w:pos="5812"/>
          <w:tab w:val="left" w:pos="7371"/>
        </w:tabs>
        <w:jc w:val="center"/>
        <w:rPr>
          <w:rFonts w:ascii="Georgia" w:hAnsi="Georgia" w:cs="Georgia"/>
          <w:sz w:val="21"/>
          <w:szCs w:val="21"/>
          <w:lang w:val="fr-FR"/>
        </w:rPr>
      </w:pPr>
      <w:r w:rsidRPr="00E41F33">
        <w:rPr>
          <w:rFonts w:ascii="Georgia" w:hAnsi="Georgia" w:cs="Georgia"/>
          <w:sz w:val="21"/>
          <w:szCs w:val="21"/>
          <w:lang w:val="fr-FR"/>
        </w:rPr>
        <w:t>-END-</w:t>
      </w:r>
    </w:p>
    <w:p w14:paraId="77CC0002" w14:textId="77777777" w:rsidR="00D201F5" w:rsidRPr="00E41F33" w:rsidRDefault="00D201F5" w:rsidP="00D201F5">
      <w:pPr>
        <w:tabs>
          <w:tab w:val="left" w:pos="1055"/>
          <w:tab w:val="left" w:pos="4111"/>
          <w:tab w:val="left" w:pos="5812"/>
          <w:tab w:val="left" w:pos="7371"/>
        </w:tabs>
        <w:jc w:val="center"/>
        <w:rPr>
          <w:rFonts w:ascii="Georgia" w:hAnsi="Georgia" w:cs="Georgia"/>
          <w:sz w:val="21"/>
          <w:szCs w:val="21"/>
          <w:lang w:val="fr-FR"/>
        </w:rPr>
      </w:pPr>
    </w:p>
    <w:p w14:paraId="6829456F" w14:textId="77777777" w:rsidR="00D201F5" w:rsidRPr="00E41F33" w:rsidRDefault="00D201F5" w:rsidP="00D201F5">
      <w:pPr>
        <w:tabs>
          <w:tab w:val="left" w:pos="1055"/>
          <w:tab w:val="left" w:pos="4111"/>
          <w:tab w:val="left" w:pos="5812"/>
          <w:tab w:val="left" w:pos="7371"/>
        </w:tabs>
        <w:jc w:val="center"/>
        <w:rPr>
          <w:rFonts w:ascii="Georgia" w:hAnsi="Georgia" w:cs="Georgia"/>
          <w:sz w:val="21"/>
          <w:szCs w:val="21"/>
          <w:lang w:val="fr-FR"/>
        </w:rPr>
      </w:pPr>
    </w:p>
    <w:p w14:paraId="1259A525" w14:textId="77777777" w:rsidR="00D201F5" w:rsidRPr="00E41F33" w:rsidRDefault="00D201F5" w:rsidP="00D201F5">
      <w:pPr>
        <w:rPr>
          <w:rFonts w:ascii="Verdana" w:hAnsi="Verdana"/>
          <w:b/>
          <w:color w:val="41525C"/>
          <w:sz w:val="18"/>
          <w:szCs w:val="18"/>
          <w:lang w:val="fr-FR"/>
        </w:rPr>
      </w:pPr>
      <w:r w:rsidRPr="00E41F33">
        <w:rPr>
          <w:rFonts w:ascii="Verdana" w:hAnsi="Verdana"/>
          <w:color w:val="ED1C2A"/>
          <w:sz w:val="18"/>
          <w:szCs w:val="18"/>
          <w:lang w:val="fr-FR"/>
        </w:rPr>
        <w:t xml:space="preserve">CONTACT </w:t>
      </w:r>
      <w:r w:rsidRPr="00E41F33">
        <w:rPr>
          <w:rFonts w:ascii="Verdana" w:hAnsi="Verdana"/>
          <w:color w:val="ED1C2A"/>
          <w:sz w:val="18"/>
          <w:szCs w:val="18"/>
          <w:lang w:val="fr-FR"/>
        </w:rPr>
        <w:tab/>
      </w:r>
      <w:r w:rsidRPr="00E41F33">
        <w:rPr>
          <w:rFonts w:ascii="Verdana" w:hAnsi="Verdana"/>
          <w:color w:val="ED1C2A"/>
          <w:sz w:val="18"/>
          <w:szCs w:val="18"/>
          <w:lang w:val="fr-FR"/>
        </w:rPr>
        <w:tab/>
      </w:r>
      <w:r w:rsidRPr="00E41F33">
        <w:rPr>
          <w:rFonts w:ascii="Verdana" w:hAnsi="Verdana"/>
          <w:color w:val="ED1C2A"/>
          <w:sz w:val="18"/>
          <w:szCs w:val="18"/>
          <w:lang w:val="fr-FR"/>
        </w:rPr>
        <w:tab/>
      </w:r>
      <w:r w:rsidRPr="00E41F33">
        <w:rPr>
          <w:rFonts w:ascii="Verdana" w:hAnsi="Verdana"/>
          <w:color w:val="ED1C2A"/>
          <w:sz w:val="18"/>
          <w:szCs w:val="18"/>
          <w:lang w:val="fr-FR"/>
        </w:rPr>
        <w:tab/>
      </w:r>
    </w:p>
    <w:p w14:paraId="14212C8C" w14:textId="77777777" w:rsidR="00D201F5" w:rsidRPr="00E41F33" w:rsidRDefault="00D201F5" w:rsidP="00D201F5">
      <w:pPr>
        <w:tabs>
          <w:tab w:val="left" w:pos="3969"/>
        </w:tabs>
        <w:rPr>
          <w:rFonts w:ascii="Verdana" w:hAnsi="Verdana"/>
          <w:color w:val="41525C"/>
          <w:sz w:val="18"/>
          <w:szCs w:val="18"/>
          <w:lang w:val="fr-FR"/>
        </w:rPr>
      </w:pPr>
      <w:r w:rsidRPr="00E41F33">
        <w:rPr>
          <w:rFonts w:ascii="Verdana" w:hAnsi="Verdana"/>
          <w:b/>
          <w:color w:val="41525C"/>
          <w:sz w:val="18"/>
          <w:szCs w:val="18"/>
          <w:lang w:val="fr-FR"/>
        </w:rPr>
        <w:t>Cristelle Lacourt</w:t>
      </w:r>
      <w:r w:rsidRPr="00E41F33">
        <w:rPr>
          <w:rFonts w:ascii="Verdana" w:hAnsi="Verdana"/>
          <w:sz w:val="18"/>
          <w:szCs w:val="18"/>
          <w:lang w:val="fr-FR"/>
        </w:rPr>
        <w:tab/>
      </w:r>
      <w:r w:rsidRPr="00E41F33">
        <w:rPr>
          <w:rFonts w:ascii="Verdana" w:hAnsi="Verdana"/>
          <w:b/>
          <w:color w:val="41525C"/>
          <w:sz w:val="18"/>
          <w:szCs w:val="18"/>
          <w:lang w:val="fr-FR"/>
        </w:rPr>
        <w:t xml:space="preserve">Damian Joseph </w:t>
      </w:r>
    </w:p>
    <w:p w14:paraId="57B6C1DD" w14:textId="77777777" w:rsidR="00D201F5" w:rsidRPr="00016624" w:rsidRDefault="00D201F5" w:rsidP="00D201F5">
      <w:pPr>
        <w:tabs>
          <w:tab w:val="left" w:pos="3969"/>
        </w:tabs>
        <w:rPr>
          <w:rFonts w:ascii="Verdana" w:hAnsi="Verdana"/>
          <w:color w:val="41525C"/>
          <w:sz w:val="18"/>
          <w:szCs w:val="18"/>
          <w:lang w:val="fr-FR"/>
        </w:rPr>
      </w:pPr>
      <w:r w:rsidRPr="00016624">
        <w:rPr>
          <w:rFonts w:ascii="Verdana" w:hAnsi="Verdana"/>
          <w:color w:val="41525C"/>
          <w:sz w:val="18"/>
          <w:szCs w:val="18"/>
          <w:lang w:val="fr-FR"/>
        </w:rPr>
        <w:t>Manitowoc</w:t>
      </w:r>
      <w:r w:rsidRPr="00016624">
        <w:rPr>
          <w:rFonts w:ascii="Verdana" w:hAnsi="Verdana"/>
          <w:sz w:val="18"/>
          <w:szCs w:val="18"/>
          <w:lang w:val="fr-FR"/>
        </w:rPr>
        <w:tab/>
      </w:r>
      <w:r w:rsidRPr="00016624">
        <w:rPr>
          <w:rFonts w:ascii="Verdana" w:hAnsi="Verdana"/>
          <w:color w:val="41525C"/>
          <w:sz w:val="18"/>
          <w:szCs w:val="18"/>
          <w:lang w:val="fr-FR"/>
        </w:rPr>
        <w:t>SE10</w:t>
      </w:r>
    </w:p>
    <w:p w14:paraId="19380E4F" w14:textId="7CF1E8EF" w:rsidR="00D201F5" w:rsidRPr="00681F1B" w:rsidRDefault="00016624" w:rsidP="00D201F5">
      <w:pPr>
        <w:tabs>
          <w:tab w:val="left" w:pos="3969"/>
        </w:tabs>
        <w:rPr>
          <w:rFonts w:ascii="Verdana" w:hAnsi="Verdana"/>
          <w:color w:val="41525C"/>
          <w:sz w:val="18"/>
          <w:szCs w:val="18"/>
          <w:lang w:val="fr-FR"/>
        </w:rPr>
      </w:pPr>
      <w:r w:rsidRPr="00016624">
        <w:rPr>
          <w:rFonts w:ascii="Verdana" w:hAnsi="Verdana"/>
          <w:color w:val="41525C"/>
          <w:sz w:val="18"/>
          <w:szCs w:val="18"/>
          <w:lang w:val="fr-FR"/>
        </w:rPr>
        <w:t>T +33 472 182 018</w:t>
      </w:r>
      <w:r w:rsidR="00D201F5" w:rsidRPr="00681F1B">
        <w:rPr>
          <w:rFonts w:ascii="Verdana" w:hAnsi="Verdana"/>
          <w:color w:val="41525C"/>
          <w:sz w:val="18"/>
          <w:szCs w:val="18"/>
          <w:lang w:val="fr-FR"/>
        </w:rPr>
        <w:tab/>
        <w:t>T +</w:t>
      </w:r>
      <w:r w:rsidR="00D201F5">
        <w:rPr>
          <w:rFonts w:ascii="Verdana" w:hAnsi="Verdana"/>
          <w:color w:val="41525C"/>
          <w:sz w:val="18"/>
          <w:szCs w:val="18"/>
          <w:lang w:val="fr-FR"/>
        </w:rPr>
        <w:t>1 312 548 8441</w:t>
      </w:r>
    </w:p>
    <w:p w14:paraId="1689AA11" w14:textId="77777777" w:rsidR="00D201F5" w:rsidRDefault="00215EFB" w:rsidP="00D201F5">
      <w:pPr>
        <w:tabs>
          <w:tab w:val="left" w:pos="1055"/>
          <w:tab w:val="left" w:pos="3969"/>
          <w:tab w:val="left" w:pos="6379"/>
          <w:tab w:val="left" w:pos="7371"/>
        </w:tabs>
        <w:rPr>
          <w:rFonts w:ascii="Verdana" w:hAnsi="Verdana"/>
          <w:sz w:val="18"/>
          <w:szCs w:val="18"/>
          <w:lang w:val="fr-FR"/>
        </w:rPr>
      </w:pPr>
      <w:hyperlink r:id="rId9" w:history="1">
        <w:r w:rsidR="00D201F5" w:rsidRPr="00735E1D">
          <w:rPr>
            <w:rStyle w:val="Hyperlink"/>
            <w:rFonts w:ascii="Verdana" w:hAnsi="Verdana"/>
            <w:sz w:val="18"/>
            <w:szCs w:val="18"/>
            <w:lang w:val="fr-FR"/>
          </w:rPr>
          <w:t>c</w:t>
        </w:r>
        <w:r w:rsidR="00D201F5">
          <w:rPr>
            <w:rStyle w:val="Hyperlink"/>
            <w:rFonts w:ascii="Verdana" w:hAnsi="Verdana"/>
            <w:sz w:val="18"/>
            <w:szCs w:val="18"/>
            <w:lang w:val="fr-FR"/>
          </w:rPr>
          <w:t>ristelle</w:t>
        </w:r>
        <w:r w:rsidR="00D201F5" w:rsidRPr="00735E1D">
          <w:rPr>
            <w:rStyle w:val="Hyperlink"/>
            <w:rFonts w:ascii="Verdana" w:hAnsi="Verdana"/>
            <w:sz w:val="18"/>
            <w:szCs w:val="18"/>
            <w:lang w:val="fr-FR"/>
          </w:rPr>
          <w:t>.</w:t>
        </w:r>
        <w:r w:rsidR="00D201F5">
          <w:rPr>
            <w:rStyle w:val="Hyperlink"/>
            <w:rFonts w:ascii="Verdana" w:hAnsi="Verdana"/>
            <w:sz w:val="18"/>
            <w:szCs w:val="18"/>
            <w:lang w:val="fr-FR"/>
          </w:rPr>
          <w:t>lacourt</w:t>
        </w:r>
        <w:r w:rsidR="00D201F5" w:rsidRPr="00735E1D">
          <w:rPr>
            <w:rStyle w:val="Hyperlink"/>
            <w:rFonts w:ascii="Verdana" w:hAnsi="Verdana"/>
            <w:sz w:val="18"/>
            <w:szCs w:val="18"/>
            <w:lang w:val="fr-FR"/>
          </w:rPr>
          <w:t>@manitowoc.com</w:t>
        </w:r>
      </w:hyperlink>
      <w:r w:rsidR="00D201F5" w:rsidRPr="00681F1B">
        <w:rPr>
          <w:rFonts w:ascii="Verdana" w:hAnsi="Verdana"/>
          <w:sz w:val="18"/>
          <w:szCs w:val="18"/>
          <w:lang w:val="fr-FR"/>
        </w:rPr>
        <w:tab/>
      </w:r>
      <w:hyperlink r:id="rId10" w:history="1">
        <w:r w:rsidR="00D201F5" w:rsidRPr="00D97684">
          <w:rPr>
            <w:rStyle w:val="Hyperlink"/>
            <w:rFonts w:ascii="Verdana" w:hAnsi="Verdana"/>
            <w:sz w:val="18"/>
            <w:szCs w:val="18"/>
            <w:lang w:val="fr-FR"/>
          </w:rPr>
          <w:t>damian.joseph@se10.com</w:t>
        </w:r>
      </w:hyperlink>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0F375CA5"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6938BEE5" w14:textId="62F79BFE" w:rsidR="005053D2" w:rsidRPr="00A57ADE" w:rsidRDefault="00215EFB" w:rsidP="00A678F4">
      <w:pPr>
        <w:spacing w:line="276" w:lineRule="auto"/>
        <w:rPr>
          <w:rFonts w:ascii="Verdana" w:hAnsi="Verdana"/>
          <w:b/>
          <w:color w:val="41525C"/>
          <w:sz w:val="18"/>
          <w:szCs w:val="18"/>
          <w:u w:val="single"/>
        </w:rPr>
      </w:pPr>
      <w:hyperlink r:id="rId11" w:history="1">
        <w:r w:rsidR="00A678F4" w:rsidRPr="00A678F4">
          <w:rPr>
            <w:rStyle w:val="Hyperlink"/>
            <w:rFonts w:ascii="Verdana" w:hAnsi="Verdana"/>
            <w:b/>
            <w:color w:val="41525C"/>
            <w:sz w:val="18"/>
            <w:szCs w:val="18"/>
          </w:rPr>
          <w:t>www.manitowoc.com</w:t>
        </w:r>
      </w:hyperlink>
      <w:bookmarkStart w:id="0" w:name="_GoBack"/>
      <w:bookmarkEnd w:id="0"/>
    </w:p>
    <w:sectPr w:rsidR="005053D2" w:rsidRPr="00A57ADE"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99BBE" w14:textId="77777777" w:rsidR="00215EFB" w:rsidRDefault="00215EFB">
      <w:r>
        <w:separator/>
      </w:r>
    </w:p>
  </w:endnote>
  <w:endnote w:type="continuationSeparator" w:id="0">
    <w:p w14:paraId="1F1FAA0F" w14:textId="77777777" w:rsidR="00215EFB" w:rsidRDefault="0021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0F7C4" w14:textId="77777777" w:rsidR="00215EFB" w:rsidRDefault="00215EFB">
      <w:r>
        <w:separator/>
      </w:r>
    </w:p>
  </w:footnote>
  <w:footnote w:type="continuationSeparator" w:id="0">
    <w:p w14:paraId="476C0099" w14:textId="77777777" w:rsidR="00215EFB" w:rsidRDefault="00215E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76B3" w14:textId="77777777" w:rsidR="00176EF2" w:rsidRPr="00164A29" w:rsidRDefault="00176EF2" w:rsidP="00B631D6">
    <w:pPr>
      <w:tabs>
        <w:tab w:val="left" w:pos="6096"/>
      </w:tabs>
      <w:spacing w:line="276" w:lineRule="auto"/>
      <w:jc w:val="right"/>
      <w:rPr>
        <w:rFonts w:ascii="Verdana" w:hAnsi="Verdana"/>
        <w:b/>
        <w:color w:val="41525C"/>
        <w:sz w:val="16"/>
        <w:szCs w:val="16"/>
      </w:rPr>
    </w:pPr>
  </w:p>
  <w:p w14:paraId="02128720" w14:textId="5F0604E5" w:rsidR="00176EF2" w:rsidRPr="00164A29" w:rsidRDefault="00D201F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Manitowoc launches pioneering </w:t>
    </w:r>
    <w:proofErr w:type="spellStart"/>
    <w:r>
      <w:rPr>
        <w:rFonts w:ascii="Verdana" w:hAnsi="Verdana"/>
        <w:b/>
        <w:color w:val="41525C"/>
        <w:sz w:val="18"/>
        <w:szCs w:val="18"/>
      </w:rPr>
      <w:t>Potain</w:t>
    </w:r>
    <w:proofErr w:type="spellEnd"/>
    <w:r>
      <w:rPr>
        <w:rFonts w:ascii="Verdana" w:hAnsi="Verdana"/>
        <w:b/>
        <w:color w:val="41525C"/>
        <w:sz w:val="18"/>
        <w:szCs w:val="18"/>
      </w:rPr>
      <w:t xml:space="preserve"> </w:t>
    </w:r>
    <w:proofErr w:type="spellStart"/>
    <w:r>
      <w:rPr>
        <w:rFonts w:ascii="Verdana" w:hAnsi="Verdana"/>
        <w:b/>
        <w:color w:val="41525C"/>
        <w:sz w:val="18"/>
        <w:szCs w:val="18"/>
      </w:rPr>
      <w:t>Hup</w:t>
    </w:r>
    <w:proofErr w:type="spellEnd"/>
    <w:r>
      <w:rPr>
        <w:rFonts w:ascii="Verdana" w:hAnsi="Verdana"/>
        <w:b/>
        <w:color w:val="41525C"/>
        <w:sz w:val="18"/>
        <w:szCs w:val="18"/>
      </w:rPr>
      <w:t xml:space="preserve"> 40-30 self-erecting crane</w:t>
    </w:r>
  </w:p>
  <w:p w14:paraId="1BD67ECA" w14:textId="281B8A49" w:rsidR="00176EF2" w:rsidRPr="00164A29" w:rsidRDefault="005A04BC" w:rsidP="00163032">
    <w:pPr>
      <w:spacing w:line="276" w:lineRule="auto"/>
      <w:rPr>
        <w:rFonts w:ascii="Verdana" w:hAnsi="Verdana"/>
        <w:color w:val="ED1C2A"/>
        <w:sz w:val="18"/>
        <w:szCs w:val="18"/>
      </w:rPr>
    </w:pPr>
    <w:r>
      <w:rPr>
        <w:rFonts w:ascii="Verdana" w:hAnsi="Verdana"/>
        <w:color w:val="41525C"/>
        <w:sz w:val="18"/>
        <w:szCs w:val="18"/>
      </w:rPr>
      <w:t>October</w:t>
    </w:r>
    <w:r w:rsidR="00D201F5">
      <w:rPr>
        <w:rFonts w:ascii="Verdana" w:hAnsi="Verdana"/>
        <w:color w:val="41525C"/>
        <w:sz w:val="18"/>
        <w:szCs w:val="18"/>
      </w:rPr>
      <w:t xml:space="preserve"> </w:t>
    </w:r>
    <w:r w:rsidR="001D7695">
      <w:rPr>
        <w:rFonts w:ascii="Verdana" w:hAnsi="Verdana"/>
        <w:color w:val="41525C"/>
        <w:sz w:val="18"/>
        <w:szCs w:val="18"/>
      </w:rPr>
      <w:t>5</w:t>
    </w:r>
    <w:r w:rsidR="00176EF2">
      <w:rPr>
        <w:rFonts w:ascii="Verdana" w:hAnsi="Verdana"/>
        <w:color w:val="41525C"/>
        <w:sz w:val="18"/>
        <w:szCs w:val="18"/>
      </w:rPr>
      <w:t>, 2016</w:t>
    </w:r>
  </w:p>
  <w:p w14:paraId="0ECACCA7" w14:textId="77777777" w:rsidR="00176EF2" w:rsidRPr="003E31C0" w:rsidRDefault="00176EF2" w:rsidP="00163032">
    <w:pPr>
      <w:spacing w:line="276" w:lineRule="auto"/>
      <w:rPr>
        <w:rFonts w:ascii="Verdana" w:hAnsi="Verdana"/>
        <w:sz w:val="16"/>
        <w:szCs w:val="16"/>
      </w:rPr>
    </w:pPr>
  </w:p>
  <w:p w14:paraId="1519CECE" w14:textId="77777777" w:rsidR="00176EF2" w:rsidRDefault="00176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6624"/>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019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5264"/>
    <w:rsid w:val="00195612"/>
    <w:rsid w:val="001A0203"/>
    <w:rsid w:val="001A13BA"/>
    <w:rsid w:val="001A16D3"/>
    <w:rsid w:val="001A1AFB"/>
    <w:rsid w:val="001A521F"/>
    <w:rsid w:val="001A6571"/>
    <w:rsid w:val="001A6921"/>
    <w:rsid w:val="001A7332"/>
    <w:rsid w:val="001B1687"/>
    <w:rsid w:val="001B2EC3"/>
    <w:rsid w:val="001B54D3"/>
    <w:rsid w:val="001C0797"/>
    <w:rsid w:val="001C1EAE"/>
    <w:rsid w:val="001C3608"/>
    <w:rsid w:val="001C6DCC"/>
    <w:rsid w:val="001D046B"/>
    <w:rsid w:val="001D43E2"/>
    <w:rsid w:val="001D5B76"/>
    <w:rsid w:val="001D7695"/>
    <w:rsid w:val="001D7FC6"/>
    <w:rsid w:val="001E23EF"/>
    <w:rsid w:val="001E4088"/>
    <w:rsid w:val="001E7EB7"/>
    <w:rsid w:val="001F0832"/>
    <w:rsid w:val="001F2A82"/>
    <w:rsid w:val="001F452D"/>
    <w:rsid w:val="001F544B"/>
    <w:rsid w:val="001F7754"/>
    <w:rsid w:val="00200BD7"/>
    <w:rsid w:val="0020131D"/>
    <w:rsid w:val="00201646"/>
    <w:rsid w:val="0020233A"/>
    <w:rsid w:val="00207B61"/>
    <w:rsid w:val="00210135"/>
    <w:rsid w:val="00215EFB"/>
    <w:rsid w:val="0022144C"/>
    <w:rsid w:val="00222A4F"/>
    <w:rsid w:val="002235B3"/>
    <w:rsid w:val="0022453C"/>
    <w:rsid w:val="002252D3"/>
    <w:rsid w:val="00231F98"/>
    <w:rsid w:val="00242BFB"/>
    <w:rsid w:val="002436CE"/>
    <w:rsid w:val="00246C58"/>
    <w:rsid w:val="002507C8"/>
    <w:rsid w:val="0025349B"/>
    <w:rsid w:val="00253815"/>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0F20"/>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308"/>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3E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0E2"/>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052"/>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109B"/>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04BC"/>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4A44"/>
    <w:rsid w:val="00672362"/>
    <w:rsid w:val="00672CCD"/>
    <w:rsid w:val="00673EB1"/>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B6FA4"/>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3354"/>
    <w:rsid w:val="00764BAE"/>
    <w:rsid w:val="0076520B"/>
    <w:rsid w:val="00765EB1"/>
    <w:rsid w:val="00776536"/>
    <w:rsid w:val="00777ABC"/>
    <w:rsid w:val="00785AB3"/>
    <w:rsid w:val="007868DA"/>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3B82"/>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50CB"/>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57ADE"/>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4A75"/>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23050"/>
    <w:rsid w:val="00B2408B"/>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32C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1F5"/>
    <w:rsid w:val="00D20EC5"/>
    <w:rsid w:val="00D22203"/>
    <w:rsid w:val="00D22C9C"/>
    <w:rsid w:val="00D252AC"/>
    <w:rsid w:val="00D26D6B"/>
    <w:rsid w:val="00D342AB"/>
    <w:rsid w:val="00D34B1D"/>
    <w:rsid w:val="00D36AB0"/>
    <w:rsid w:val="00D376BF"/>
    <w:rsid w:val="00D45E77"/>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67FA"/>
    <w:rsid w:val="00E26FF0"/>
    <w:rsid w:val="00E274B0"/>
    <w:rsid w:val="00E41A62"/>
    <w:rsid w:val="00E42F3F"/>
    <w:rsid w:val="00E4361E"/>
    <w:rsid w:val="00E4724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6A9B"/>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a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126A-43B5-7243-8BD1-D1DD9F67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12</cp:revision>
  <cp:lastPrinted>2014-03-31T14:21:00Z</cp:lastPrinted>
  <dcterms:created xsi:type="dcterms:W3CDTF">2016-09-30T11:24:00Z</dcterms:created>
  <dcterms:modified xsi:type="dcterms:W3CDTF">2016-10-05T14:48:00Z</dcterms:modified>
</cp:coreProperties>
</file>