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5ACEE" w14:textId="77777777" w:rsidR="0092578F" w:rsidRDefault="00450286" w:rsidP="00B23050">
      <w:pPr>
        <w:tabs>
          <w:tab w:val="left" w:pos="6096"/>
        </w:tabs>
        <w:spacing w:line="276" w:lineRule="auto"/>
        <w:jc w:val="right"/>
        <w:rPr>
          <w:rFonts w:ascii="Verdana" w:hAnsi="Verdana"/>
          <w:color w:val="ED1C2A"/>
          <w:sz w:val="30"/>
          <w:szCs w:val="30"/>
        </w:rPr>
      </w:pPr>
      <w:r>
        <w:softHyphen/>
      </w:r>
      <w:r w:rsidR="00B23050" w:rsidRPr="00685258">
        <w:rPr>
          <w:rFonts w:ascii="Georgia" w:hAnsi="Georgia"/>
          <w:noProof/>
          <w:sz w:val="21"/>
          <w:szCs w:val="21"/>
          <w:lang w:val="en-US"/>
        </w:rPr>
        <w:drawing>
          <wp:anchor distT="0" distB="0" distL="114300" distR="114300" simplePos="0" relativeHeight="251659264" behindDoc="0" locked="0" layoutInCell="1" allowOverlap="1" wp14:anchorId="0C6FB36B" wp14:editId="3442D3D5">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COMMUNIQUÉ </w:t>
      </w:r>
      <w:r w:rsidR="00144FE6">
        <w:rPr>
          <w:rFonts w:ascii="Verdana" w:hAnsi="Verdana"/>
          <w:color w:val="ED1C2A"/>
          <w:sz w:val="30"/>
          <w:szCs w:val="30"/>
        </w:rPr>
        <w:br/>
      </w:r>
      <w:r>
        <w:rPr>
          <w:rFonts w:ascii="Verdana" w:hAnsi="Verdana"/>
          <w:color w:val="ED1C2A"/>
          <w:sz w:val="30"/>
          <w:szCs w:val="30"/>
        </w:rPr>
        <w:t>DE PRESSE</w:t>
      </w:r>
    </w:p>
    <w:p w14:paraId="1C7108AE" w14:textId="77777777" w:rsidR="00693AD0" w:rsidRDefault="00693AD0" w:rsidP="00693AD0">
      <w:pPr>
        <w:jc w:val="right"/>
        <w:rPr>
          <w:rFonts w:ascii="Verdana" w:hAnsi="Verdana"/>
          <w:color w:val="41525C"/>
          <w:sz w:val="18"/>
        </w:rPr>
      </w:pPr>
      <w:r>
        <w:rPr>
          <w:rFonts w:ascii="Verdana" w:hAnsi="Verdana"/>
          <w:color w:val="41525C"/>
          <w:sz w:val="18"/>
        </w:rPr>
        <w:t>Le 25 octobre 2016</w:t>
      </w:r>
    </w:p>
    <w:p w14:paraId="06BF3AFD" w14:textId="77777777" w:rsidR="00693AD0" w:rsidRDefault="00693AD0" w:rsidP="00693AD0">
      <w:pPr>
        <w:jc w:val="right"/>
        <w:rPr>
          <w:rFonts w:ascii="Verdana" w:hAnsi="Verdana"/>
          <w:color w:val="41525C"/>
          <w:sz w:val="18"/>
        </w:rPr>
      </w:pPr>
    </w:p>
    <w:p w14:paraId="7146A14C" w14:textId="77777777" w:rsidR="00693AD0" w:rsidRDefault="00693AD0" w:rsidP="00693AD0">
      <w:pPr>
        <w:jc w:val="right"/>
        <w:rPr>
          <w:rFonts w:ascii="Verdana" w:hAnsi="Verdana"/>
          <w:color w:val="41525C"/>
          <w:sz w:val="18"/>
        </w:rPr>
      </w:pPr>
    </w:p>
    <w:p w14:paraId="425CA6D1" w14:textId="0C27DA29" w:rsidR="007523FB" w:rsidRPr="003E31C0" w:rsidRDefault="007523FB" w:rsidP="00693AD0">
      <w:pPr>
        <w:tabs>
          <w:tab w:val="left" w:pos="4111"/>
          <w:tab w:val="left" w:pos="7371"/>
        </w:tabs>
        <w:spacing w:line="276" w:lineRule="auto"/>
        <w:rPr>
          <w:rFonts w:ascii="Verdana" w:hAnsi="Verdana"/>
          <w:b/>
          <w:color w:val="41525C"/>
          <w:sz w:val="16"/>
          <w:szCs w:val="16"/>
        </w:rPr>
      </w:pPr>
    </w:p>
    <w:p w14:paraId="36A9D9DF" w14:textId="77777777" w:rsidR="00693AD0" w:rsidRDefault="00693AD0" w:rsidP="0005359B">
      <w:pPr>
        <w:pStyle w:val="BodyText"/>
        <w:spacing w:line="240" w:lineRule="auto"/>
        <w:ind w:left="0"/>
        <w:rPr>
          <w:b/>
          <w:sz w:val="28"/>
          <w:szCs w:val="28"/>
        </w:rPr>
      </w:pPr>
      <w:r>
        <w:rPr>
          <w:b/>
          <w:sz w:val="28"/>
        </w:rPr>
        <w:t xml:space="preserve">Exposition </w:t>
      </w:r>
      <w:proofErr w:type="gramStart"/>
      <w:r>
        <w:rPr>
          <w:b/>
          <w:sz w:val="28"/>
        </w:rPr>
        <w:t>des  grues</w:t>
      </w:r>
      <w:proofErr w:type="gramEnd"/>
      <w:r>
        <w:rPr>
          <w:b/>
          <w:sz w:val="28"/>
        </w:rPr>
        <w:t xml:space="preserve"> Potain </w:t>
      </w:r>
      <w:proofErr w:type="spellStart"/>
      <w:r>
        <w:rPr>
          <w:b/>
          <w:sz w:val="28"/>
        </w:rPr>
        <w:t>Hup</w:t>
      </w:r>
      <w:proofErr w:type="spellEnd"/>
      <w:r>
        <w:rPr>
          <w:b/>
          <w:sz w:val="28"/>
        </w:rPr>
        <w:t xml:space="preserve"> 32-27 et </w:t>
      </w:r>
      <w:proofErr w:type="spellStart"/>
      <w:r>
        <w:rPr>
          <w:b/>
          <w:sz w:val="28"/>
        </w:rPr>
        <w:t>Igo</w:t>
      </w:r>
      <w:proofErr w:type="spellEnd"/>
      <w:r>
        <w:rPr>
          <w:b/>
          <w:sz w:val="28"/>
        </w:rPr>
        <w:t xml:space="preserve"> M 14 au salon </w:t>
      </w:r>
      <w:proofErr w:type="spellStart"/>
      <w:r>
        <w:rPr>
          <w:b/>
          <w:sz w:val="28"/>
        </w:rPr>
        <w:t>Artibat</w:t>
      </w:r>
      <w:proofErr w:type="spellEnd"/>
      <w:r>
        <w:rPr>
          <w:b/>
          <w:sz w:val="28"/>
        </w:rPr>
        <w:t xml:space="preserve"> 2016 en France</w:t>
      </w:r>
    </w:p>
    <w:p w14:paraId="2D1807DF" w14:textId="77777777" w:rsidR="00693AD0" w:rsidRDefault="00693AD0" w:rsidP="00693AD0">
      <w:pPr>
        <w:pStyle w:val="BodyText"/>
        <w:ind w:left="0"/>
        <w:rPr>
          <w:b/>
          <w:sz w:val="28"/>
          <w:szCs w:val="28"/>
        </w:rPr>
      </w:pPr>
    </w:p>
    <w:p w14:paraId="0DF2B0E9" w14:textId="77777777" w:rsidR="00693AD0" w:rsidRDefault="00693AD0" w:rsidP="00693AD0">
      <w:pPr>
        <w:pStyle w:val="BodyText"/>
        <w:numPr>
          <w:ilvl w:val="0"/>
          <w:numId w:val="4"/>
        </w:numPr>
        <w:rPr>
          <w:szCs w:val="21"/>
        </w:rPr>
      </w:pPr>
      <w:r>
        <w:t xml:space="preserve">Les grues Potain </w:t>
      </w:r>
      <w:proofErr w:type="spellStart"/>
      <w:r>
        <w:t>Hup</w:t>
      </w:r>
      <w:proofErr w:type="spellEnd"/>
      <w:r>
        <w:t xml:space="preserve"> 32-27 et </w:t>
      </w:r>
      <w:proofErr w:type="spellStart"/>
      <w:r>
        <w:t>Igo</w:t>
      </w:r>
      <w:proofErr w:type="spellEnd"/>
      <w:r>
        <w:t xml:space="preserve"> M 14 ont été présentées avec les distributeurs locaux Tony-Mat et JFM à </w:t>
      </w:r>
      <w:proofErr w:type="spellStart"/>
      <w:r>
        <w:t>Artibat</w:t>
      </w:r>
      <w:proofErr w:type="spellEnd"/>
      <w:r>
        <w:t xml:space="preserve"> 2016.</w:t>
      </w:r>
    </w:p>
    <w:p w14:paraId="32798548" w14:textId="77777777" w:rsidR="00693AD0" w:rsidRDefault="00693AD0" w:rsidP="00693AD0">
      <w:pPr>
        <w:pStyle w:val="BodyText"/>
        <w:numPr>
          <w:ilvl w:val="0"/>
          <w:numId w:val="4"/>
        </w:numPr>
        <w:rPr>
          <w:szCs w:val="21"/>
        </w:rPr>
      </w:pPr>
      <w:r>
        <w:t xml:space="preserve">La </w:t>
      </w:r>
      <w:proofErr w:type="spellStart"/>
      <w:r>
        <w:t>Hup</w:t>
      </w:r>
      <w:proofErr w:type="spellEnd"/>
      <w:r>
        <w:t xml:space="preserve"> 32-27 a une capacité maximum de 4 t et une capacité de levage de 1 t en bout de flèche de 32 m. </w:t>
      </w:r>
    </w:p>
    <w:p w14:paraId="7AFADC31" w14:textId="77777777" w:rsidR="00693AD0" w:rsidRDefault="00693AD0" w:rsidP="00693AD0">
      <w:pPr>
        <w:pStyle w:val="BodyText"/>
        <w:numPr>
          <w:ilvl w:val="0"/>
          <w:numId w:val="4"/>
        </w:numPr>
        <w:rPr>
          <w:szCs w:val="21"/>
        </w:rPr>
      </w:pPr>
      <w:r>
        <w:t>L'</w:t>
      </w:r>
      <w:proofErr w:type="spellStart"/>
      <w:r>
        <w:t>Igo</w:t>
      </w:r>
      <w:proofErr w:type="spellEnd"/>
      <w:r>
        <w:t xml:space="preserve"> M 14 offre une capacité maximum de 1,8 t avec une portée maximum de 22 m.</w:t>
      </w:r>
    </w:p>
    <w:p w14:paraId="04DE371F" w14:textId="77777777" w:rsidR="00693AD0" w:rsidRPr="00535F40" w:rsidRDefault="00693AD0" w:rsidP="00693AD0">
      <w:pPr>
        <w:pStyle w:val="BodyText"/>
        <w:numPr>
          <w:ilvl w:val="0"/>
          <w:numId w:val="4"/>
        </w:numPr>
        <w:rPr>
          <w:szCs w:val="21"/>
        </w:rPr>
      </w:pPr>
      <w:proofErr w:type="spellStart"/>
      <w:r>
        <w:t>Artibat</w:t>
      </w:r>
      <w:proofErr w:type="spellEnd"/>
      <w:r>
        <w:t xml:space="preserve"> a permis à Manitowoc de rencontrer les clients de la région.</w:t>
      </w:r>
    </w:p>
    <w:p w14:paraId="5BF5425A" w14:textId="77777777" w:rsidR="00693AD0" w:rsidRPr="00721E7E" w:rsidRDefault="00693AD0" w:rsidP="00693AD0">
      <w:pPr>
        <w:pStyle w:val="BodyText"/>
        <w:ind w:left="720"/>
        <w:rPr>
          <w:b/>
          <w:szCs w:val="21"/>
        </w:rPr>
      </w:pPr>
    </w:p>
    <w:p w14:paraId="6AFF6955" w14:textId="77777777" w:rsidR="00693AD0" w:rsidRPr="00721E7E" w:rsidRDefault="00693AD0" w:rsidP="00693AD0">
      <w:pPr>
        <w:rPr>
          <w:rFonts w:ascii="Georgia" w:hAnsi="Georgia"/>
          <w:sz w:val="21"/>
          <w:szCs w:val="21"/>
        </w:rPr>
      </w:pPr>
      <w:bookmarkStart w:id="0" w:name="_GoBack"/>
      <w:r>
        <w:rPr>
          <w:rFonts w:ascii="Georgia" w:hAnsi="Georgia"/>
          <w:sz w:val="21"/>
        </w:rPr>
        <w:t xml:space="preserve">Au cours du salon, cette année, Manitowoc a mis en vedette la nouvelle Potain </w:t>
      </w:r>
      <w:proofErr w:type="spellStart"/>
      <w:r>
        <w:rPr>
          <w:rFonts w:ascii="Georgia" w:hAnsi="Georgia"/>
          <w:sz w:val="21"/>
        </w:rPr>
        <w:t>Hup</w:t>
      </w:r>
      <w:proofErr w:type="spellEnd"/>
      <w:r>
        <w:rPr>
          <w:rFonts w:ascii="Georgia" w:hAnsi="Georgia"/>
          <w:sz w:val="21"/>
        </w:rPr>
        <w:t xml:space="preserve"> 32-27 en partenariat avec son concessionnaire français Tony-Mat, ainsi que l'</w:t>
      </w:r>
      <w:proofErr w:type="spellStart"/>
      <w:r>
        <w:rPr>
          <w:rFonts w:ascii="Georgia" w:hAnsi="Georgia"/>
          <w:sz w:val="21"/>
        </w:rPr>
        <w:t>Igo</w:t>
      </w:r>
      <w:proofErr w:type="spellEnd"/>
      <w:r>
        <w:rPr>
          <w:rFonts w:ascii="Georgia" w:hAnsi="Georgia"/>
          <w:sz w:val="21"/>
        </w:rPr>
        <w:t xml:space="preserve"> M 14 avec son autre partenaire JFM. L'événement a eu lieu du 19 au 21 octobre au Parc des expositions de Rennes à Bruz (France).</w:t>
      </w:r>
    </w:p>
    <w:p w14:paraId="6378DEA2" w14:textId="77777777" w:rsidR="00693AD0" w:rsidRPr="00A92C7C" w:rsidRDefault="00693AD0" w:rsidP="00693AD0">
      <w:pPr>
        <w:rPr>
          <w:rFonts w:ascii="Georgia" w:hAnsi="Georgia"/>
          <w:sz w:val="21"/>
          <w:szCs w:val="21"/>
        </w:rPr>
      </w:pPr>
    </w:p>
    <w:p w14:paraId="2F01D753" w14:textId="77777777" w:rsidR="00693AD0" w:rsidRDefault="00693AD0" w:rsidP="00693AD0">
      <w:pPr>
        <w:rPr>
          <w:rFonts w:ascii="Georgia" w:hAnsi="Georgia"/>
          <w:sz w:val="21"/>
          <w:szCs w:val="21"/>
        </w:rPr>
      </w:pPr>
      <w:r>
        <w:rPr>
          <w:rFonts w:ascii="Georgia" w:hAnsi="Georgia"/>
          <w:sz w:val="21"/>
        </w:rPr>
        <w:t xml:space="preserve">La </w:t>
      </w:r>
      <w:proofErr w:type="spellStart"/>
      <w:r>
        <w:rPr>
          <w:rFonts w:ascii="Georgia" w:hAnsi="Georgia"/>
          <w:sz w:val="21"/>
        </w:rPr>
        <w:t>Hup</w:t>
      </w:r>
      <w:proofErr w:type="spellEnd"/>
      <w:r>
        <w:rPr>
          <w:rFonts w:ascii="Georgia" w:hAnsi="Georgia"/>
          <w:sz w:val="21"/>
        </w:rPr>
        <w:t xml:space="preserve"> 32-27 a fait ses débuts officiels au salon </w:t>
      </w:r>
      <w:proofErr w:type="spellStart"/>
      <w:r>
        <w:rPr>
          <w:rFonts w:ascii="Georgia" w:hAnsi="Georgia"/>
          <w:sz w:val="21"/>
        </w:rPr>
        <w:t>Bauma</w:t>
      </w:r>
      <w:proofErr w:type="spellEnd"/>
      <w:r>
        <w:rPr>
          <w:rFonts w:ascii="Georgia" w:hAnsi="Georgia"/>
          <w:sz w:val="21"/>
        </w:rPr>
        <w:t xml:space="preserve"> 2016 en Allemagne et elle n'a depuis lors remporté un immense succès auprès des clients, comme l'explique Stéphane </w:t>
      </w:r>
      <w:proofErr w:type="spellStart"/>
      <w:r>
        <w:rPr>
          <w:rFonts w:ascii="Georgia" w:hAnsi="Georgia"/>
          <w:sz w:val="21"/>
        </w:rPr>
        <w:t>Giraudo</w:t>
      </w:r>
      <w:proofErr w:type="spellEnd"/>
      <w:r>
        <w:rPr>
          <w:rFonts w:ascii="Georgia" w:hAnsi="Georgia"/>
          <w:sz w:val="21"/>
        </w:rPr>
        <w:t xml:space="preserve">, directeur commercial de Manitowoc pour la France. « Nous avons été très heureux de présenter la </w:t>
      </w:r>
      <w:proofErr w:type="spellStart"/>
      <w:r>
        <w:rPr>
          <w:rFonts w:ascii="Georgia" w:hAnsi="Georgia"/>
          <w:sz w:val="21"/>
        </w:rPr>
        <w:t>Hup</w:t>
      </w:r>
      <w:proofErr w:type="spellEnd"/>
      <w:r>
        <w:rPr>
          <w:rFonts w:ascii="Georgia" w:hAnsi="Georgia"/>
          <w:sz w:val="21"/>
        </w:rPr>
        <w:t xml:space="preserve"> 32-27 et d'en présenter les avantages à nos clients, y compris ses nouvelles </w:t>
      </w:r>
      <w:proofErr w:type="gramStart"/>
      <w:r>
        <w:rPr>
          <w:rFonts w:ascii="Georgia" w:hAnsi="Georgia"/>
          <w:sz w:val="21"/>
        </w:rPr>
        <w:t>technologie»</w:t>
      </w:r>
      <w:proofErr w:type="gramEnd"/>
      <w:r>
        <w:rPr>
          <w:rFonts w:ascii="Georgia" w:hAnsi="Georgia"/>
          <w:sz w:val="21"/>
        </w:rPr>
        <w:t xml:space="preserve">, dit-il. « Depuis son lancement, cette grue suscite un vif intérêt. Nous sommes convaincus qu’elle va répondre aux besoins de notre marché grâce à ses caractéristiques de conception uniques qui offrent tellement </w:t>
      </w:r>
      <w:proofErr w:type="spellStart"/>
      <w:r>
        <w:rPr>
          <w:rFonts w:ascii="Georgia" w:hAnsi="Georgia"/>
          <w:sz w:val="21"/>
        </w:rPr>
        <w:t>plusde</w:t>
      </w:r>
      <w:proofErr w:type="spellEnd"/>
      <w:r>
        <w:rPr>
          <w:rFonts w:ascii="Georgia" w:hAnsi="Georgia"/>
          <w:sz w:val="21"/>
        </w:rPr>
        <w:t xml:space="preserve"> performances et de flexibilité. »</w:t>
      </w:r>
    </w:p>
    <w:p w14:paraId="74AE6942" w14:textId="77777777" w:rsidR="00693AD0" w:rsidRDefault="00693AD0" w:rsidP="00693AD0">
      <w:pPr>
        <w:rPr>
          <w:rFonts w:ascii="Georgia" w:hAnsi="Georgia"/>
          <w:sz w:val="21"/>
          <w:szCs w:val="21"/>
        </w:rPr>
      </w:pPr>
    </w:p>
    <w:p w14:paraId="62090E92" w14:textId="77777777" w:rsidR="00693AD0" w:rsidRDefault="00693AD0" w:rsidP="00693AD0">
      <w:pPr>
        <w:rPr>
          <w:rFonts w:ascii="Georgia" w:hAnsi="Georgia"/>
          <w:sz w:val="21"/>
          <w:szCs w:val="21"/>
        </w:rPr>
      </w:pPr>
      <w:r>
        <w:rPr>
          <w:rFonts w:ascii="Georgia" w:hAnsi="Georgia"/>
          <w:sz w:val="21"/>
        </w:rPr>
        <w:t xml:space="preserve">La </w:t>
      </w:r>
      <w:proofErr w:type="spellStart"/>
      <w:r>
        <w:rPr>
          <w:rFonts w:ascii="Georgia" w:hAnsi="Georgia"/>
          <w:sz w:val="21"/>
        </w:rPr>
        <w:t>Hup</w:t>
      </w:r>
      <w:proofErr w:type="spellEnd"/>
      <w:r>
        <w:rPr>
          <w:rFonts w:ascii="Georgia" w:hAnsi="Georgia"/>
          <w:sz w:val="21"/>
        </w:rPr>
        <w:t xml:space="preserve"> 32-27 a une capacité maximum de 4 t et une capacité de levage de 1 t en bout de flèche de 32 m. Elle peut atteindre une hauteur maximale sous crochet impressionnante de 40 m. Plusieurs configurations de flèche peuvent être choisies, offrant une portée horizontale de 11, 23 ou 32 m au maximum. Sa flèche pouvant être relevée à un angle de 10, 20 ou 30°, le tout combiné au potentiel d’un mât télescopique, la </w:t>
      </w:r>
      <w:proofErr w:type="spellStart"/>
      <w:r>
        <w:rPr>
          <w:rFonts w:ascii="Georgia" w:hAnsi="Georgia"/>
          <w:sz w:val="21"/>
        </w:rPr>
        <w:t>Hup</w:t>
      </w:r>
      <w:proofErr w:type="spellEnd"/>
      <w:r>
        <w:rPr>
          <w:rFonts w:ascii="Georgia" w:hAnsi="Georgia"/>
          <w:sz w:val="21"/>
        </w:rPr>
        <w:t xml:space="preserve"> est le modèle le plus polyvalent de la catégorie des grues à montage automatisé.</w:t>
      </w:r>
    </w:p>
    <w:p w14:paraId="1080F226" w14:textId="77777777" w:rsidR="00693AD0" w:rsidRDefault="00693AD0" w:rsidP="00693AD0"/>
    <w:p w14:paraId="3DD65FFD" w14:textId="77777777" w:rsidR="00693AD0" w:rsidRDefault="00693AD0" w:rsidP="00693AD0">
      <w:pPr>
        <w:rPr>
          <w:rFonts w:ascii="Georgia" w:hAnsi="Georgia"/>
          <w:sz w:val="21"/>
          <w:szCs w:val="21"/>
        </w:rPr>
      </w:pPr>
      <w:r>
        <w:rPr>
          <w:rFonts w:ascii="Georgia" w:hAnsi="Georgia"/>
          <w:sz w:val="21"/>
        </w:rPr>
        <w:t xml:space="preserve">Sur le stand de JFM était aussi présentée la </w:t>
      </w:r>
      <w:proofErr w:type="spellStart"/>
      <w:r>
        <w:rPr>
          <w:rFonts w:ascii="Georgia" w:hAnsi="Georgia"/>
          <w:sz w:val="21"/>
        </w:rPr>
        <w:t>Igo</w:t>
      </w:r>
      <w:proofErr w:type="spellEnd"/>
      <w:r>
        <w:rPr>
          <w:rFonts w:ascii="Georgia" w:hAnsi="Georgia"/>
          <w:sz w:val="21"/>
        </w:rPr>
        <w:t xml:space="preserve"> M 14. Cette grue, considérée comme l'une des grues à montage automatisé les plus mobiles sur le marché, a fait sa première apparition au salon </w:t>
      </w:r>
      <w:proofErr w:type="spellStart"/>
      <w:r>
        <w:rPr>
          <w:rFonts w:ascii="Georgia" w:hAnsi="Georgia"/>
          <w:sz w:val="21"/>
        </w:rPr>
        <w:t>Bauma</w:t>
      </w:r>
      <w:proofErr w:type="spellEnd"/>
      <w:r>
        <w:rPr>
          <w:rFonts w:ascii="Georgia" w:hAnsi="Georgia"/>
          <w:sz w:val="21"/>
        </w:rPr>
        <w:t xml:space="preserve"> 2013. La demande n'a ensuite pas cessé de s’accroître en France.</w:t>
      </w:r>
    </w:p>
    <w:p w14:paraId="642D51FD" w14:textId="77777777" w:rsidR="00693AD0" w:rsidRPr="00C451A2" w:rsidRDefault="00693AD0" w:rsidP="00693AD0">
      <w:pPr>
        <w:rPr>
          <w:rFonts w:ascii="Georgia" w:hAnsi="Georgia"/>
          <w:sz w:val="21"/>
          <w:szCs w:val="21"/>
        </w:rPr>
      </w:pPr>
    </w:p>
    <w:p w14:paraId="39AF3206" w14:textId="77777777" w:rsidR="00693AD0" w:rsidRPr="009C11F1" w:rsidRDefault="00693AD0" w:rsidP="00693AD0">
      <w:pPr>
        <w:rPr>
          <w:rFonts w:ascii="Georgia" w:hAnsi="Georgia" w:cs="Georgia"/>
          <w:sz w:val="21"/>
          <w:szCs w:val="21"/>
        </w:rPr>
      </w:pPr>
      <w:r>
        <w:rPr>
          <w:rFonts w:ascii="Georgia" w:hAnsi="Georgia"/>
          <w:sz w:val="21"/>
        </w:rPr>
        <w:t xml:space="preserve">La grue </w:t>
      </w:r>
      <w:proofErr w:type="spellStart"/>
      <w:r>
        <w:rPr>
          <w:rFonts w:ascii="Georgia" w:hAnsi="Georgia"/>
          <w:sz w:val="21"/>
        </w:rPr>
        <w:t>Igo</w:t>
      </w:r>
      <w:proofErr w:type="spellEnd"/>
      <w:r>
        <w:rPr>
          <w:rFonts w:ascii="Georgia" w:hAnsi="Georgia"/>
          <w:sz w:val="21"/>
        </w:rPr>
        <w:t xml:space="preserve"> M 14 présente une portée de flèche maximum de 22 m et une capacité de levage de 0,6 t en bout de flèche. Elle intègre un certain nombre de fonctions qui en font l</w:t>
      </w:r>
      <w:r>
        <w:rPr>
          <w:rFonts w:ascii="Georgia" w:hAnsi="Georgia" w:cs="Georgia"/>
          <w:sz w:val="21"/>
          <w:cs/>
        </w:rPr>
        <w:t>’</w:t>
      </w:r>
      <w:r>
        <w:rPr>
          <w:rFonts w:ascii="Georgia" w:hAnsi="Georgia"/>
          <w:sz w:val="21"/>
        </w:rPr>
        <w:t>une des grues les plus faciles à monter. Par exemple, les lests permanents en acier, de 4 ou 4,9 t selon la portée choisie, contribuent à simplifier le montage. La taille de l'</w:t>
      </w:r>
      <w:proofErr w:type="spellStart"/>
      <w:r>
        <w:rPr>
          <w:rFonts w:ascii="Georgia" w:hAnsi="Georgia"/>
          <w:sz w:val="21"/>
        </w:rPr>
        <w:t>Igo</w:t>
      </w:r>
      <w:proofErr w:type="spellEnd"/>
      <w:r>
        <w:rPr>
          <w:rFonts w:ascii="Georgia" w:hAnsi="Georgia"/>
          <w:sz w:val="21"/>
        </w:rPr>
        <w:t xml:space="preserve"> M 14 est un autre argument de vente clé. L'encombrement au sol de la grue n'est que de 4 m par 4 m et elle offre deux positions de contrepoids : la première, proche du mât, qui réduit le rayon de giration à seulement 2 m, et la deuxième plus éloignée du mât, qui améliore les capacités de levage. Dans les configurations à rayon court et à rayon maximal, elle est équipée d</w:t>
      </w:r>
      <w:r>
        <w:rPr>
          <w:rFonts w:ascii="Georgia" w:hAnsi="Georgia" w:cs="Georgia"/>
          <w:sz w:val="21"/>
          <w:cs/>
        </w:rPr>
        <w:t>’</w:t>
      </w:r>
      <w:r>
        <w:rPr>
          <w:rFonts w:ascii="Georgia" w:hAnsi="Georgia"/>
          <w:sz w:val="21"/>
        </w:rPr>
        <w:t xml:space="preserve">un contrepoids de 5,1 t. </w:t>
      </w:r>
    </w:p>
    <w:p w14:paraId="111EE53A" w14:textId="77777777" w:rsidR="00693AD0" w:rsidRDefault="00693AD0" w:rsidP="00693AD0">
      <w:pPr>
        <w:rPr>
          <w:rFonts w:ascii="Georgia" w:hAnsi="Georgia"/>
          <w:sz w:val="21"/>
          <w:szCs w:val="21"/>
        </w:rPr>
      </w:pPr>
    </w:p>
    <w:p w14:paraId="694C9BC3" w14:textId="77777777" w:rsidR="00693AD0" w:rsidRDefault="00693AD0" w:rsidP="00693AD0">
      <w:pPr>
        <w:rPr>
          <w:rFonts w:ascii="Georgia" w:hAnsi="Georgia"/>
          <w:sz w:val="21"/>
          <w:szCs w:val="21"/>
        </w:rPr>
      </w:pPr>
      <w:r>
        <w:rPr>
          <w:rFonts w:ascii="Georgia" w:hAnsi="Georgia"/>
          <w:sz w:val="21"/>
        </w:rPr>
        <w:t xml:space="preserve">« </w:t>
      </w:r>
      <w:proofErr w:type="spellStart"/>
      <w:r>
        <w:rPr>
          <w:rFonts w:ascii="Georgia" w:hAnsi="Georgia"/>
          <w:sz w:val="21"/>
        </w:rPr>
        <w:t>Artibat</w:t>
      </w:r>
      <w:proofErr w:type="spellEnd"/>
      <w:r>
        <w:rPr>
          <w:rFonts w:ascii="Georgia" w:hAnsi="Georgia"/>
          <w:sz w:val="21"/>
        </w:rPr>
        <w:t xml:space="preserve"> était un salon important qui nous a permis d'aider les clients à trouver des solutions qui augmenteront leur productivité », indique Jean-Pierre </w:t>
      </w:r>
      <w:proofErr w:type="spellStart"/>
      <w:r>
        <w:rPr>
          <w:rFonts w:ascii="Georgia" w:hAnsi="Georgia"/>
          <w:sz w:val="21"/>
        </w:rPr>
        <w:t>Zaffiro</w:t>
      </w:r>
      <w:proofErr w:type="spellEnd"/>
      <w:r>
        <w:rPr>
          <w:rFonts w:ascii="Georgia" w:hAnsi="Georgia"/>
          <w:sz w:val="21"/>
        </w:rPr>
        <w:t xml:space="preserve">, directeur mondial des grues à montage automatisé de Manitowoc. « En y participant avec quelques-uns de nos concessionnaires de </w:t>
      </w:r>
      <w:r>
        <w:rPr>
          <w:rFonts w:ascii="Georgia" w:hAnsi="Georgia"/>
          <w:sz w:val="21"/>
        </w:rPr>
        <w:lastRenderedPageBreak/>
        <w:t>la région, nous avons pu présenter nos derniers modèles et à collecter des informations importantes auprès de nos clients pour renforcer nos relations avec eux. »</w:t>
      </w:r>
    </w:p>
    <w:p w14:paraId="3B0082CC" w14:textId="77777777" w:rsidR="00693AD0" w:rsidRDefault="00693AD0" w:rsidP="00693AD0">
      <w:pPr>
        <w:rPr>
          <w:rFonts w:ascii="Georgia" w:hAnsi="Georgia"/>
          <w:sz w:val="21"/>
          <w:szCs w:val="21"/>
        </w:rPr>
      </w:pPr>
    </w:p>
    <w:p w14:paraId="1DA6A8B9" w14:textId="77777777" w:rsidR="00693AD0" w:rsidRPr="00C451A2" w:rsidRDefault="00693AD0" w:rsidP="00693AD0">
      <w:pPr>
        <w:rPr>
          <w:rFonts w:ascii="Georgia" w:hAnsi="Georgia"/>
          <w:sz w:val="21"/>
          <w:szCs w:val="21"/>
        </w:rPr>
      </w:pPr>
      <w:proofErr w:type="spellStart"/>
      <w:r>
        <w:rPr>
          <w:rFonts w:ascii="Georgia" w:hAnsi="Georgia"/>
          <w:sz w:val="21"/>
        </w:rPr>
        <w:t>Artibat</w:t>
      </w:r>
      <w:proofErr w:type="spellEnd"/>
      <w:r>
        <w:rPr>
          <w:rFonts w:ascii="Georgia" w:hAnsi="Georgia"/>
          <w:sz w:val="21"/>
        </w:rPr>
        <w:t xml:space="preserve"> est un salon régional biennal organisé en France à l'intention du secteur de la construction.</w:t>
      </w:r>
    </w:p>
    <w:bookmarkEnd w:id="0"/>
    <w:p w14:paraId="1DA3882B" w14:textId="77777777" w:rsidR="00693AD0" w:rsidRDefault="00693AD0" w:rsidP="00693AD0">
      <w:pPr>
        <w:tabs>
          <w:tab w:val="left" w:pos="1055"/>
          <w:tab w:val="left" w:pos="4111"/>
          <w:tab w:val="left" w:pos="5812"/>
          <w:tab w:val="left" w:pos="7371"/>
        </w:tabs>
        <w:rPr>
          <w:rFonts w:ascii="Georgia" w:hAnsi="Georgia" w:cs="Georgia"/>
          <w:sz w:val="21"/>
          <w:szCs w:val="21"/>
        </w:rPr>
      </w:pPr>
    </w:p>
    <w:p w14:paraId="25AB8DA0" w14:textId="77777777" w:rsidR="00693AD0" w:rsidRPr="00D84430" w:rsidRDefault="00693AD0" w:rsidP="00693AD0">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4164E8D9" w14:textId="77777777" w:rsidR="00693AD0" w:rsidRDefault="00693AD0" w:rsidP="00693AD0">
      <w:pPr>
        <w:tabs>
          <w:tab w:val="left" w:pos="1055"/>
          <w:tab w:val="left" w:pos="4111"/>
          <w:tab w:val="left" w:pos="5812"/>
          <w:tab w:val="left" w:pos="7371"/>
        </w:tabs>
        <w:rPr>
          <w:rFonts w:ascii="Georgia" w:hAnsi="Georgia" w:cs="Georgia"/>
          <w:sz w:val="21"/>
          <w:szCs w:val="21"/>
        </w:rPr>
      </w:pPr>
    </w:p>
    <w:p w14:paraId="5745AFBC" w14:textId="77777777" w:rsidR="00693AD0" w:rsidRPr="00D84430" w:rsidRDefault="00693AD0" w:rsidP="00693AD0">
      <w:pPr>
        <w:tabs>
          <w:tab w:val="left" w:pos="1055"/>
          <w:tab w:val="left" w:pos="4111"/>
          <w:tab w:val="left" w:pos="5812"/>
          <w:tab w:val="left" w:pos="7371"/>
        </w:tabs>
        <w:rPr>
          <w:rFonts w:ascii="Georgia" w:hAnsi="Georgia" w:cs="Georgia"/>
          <w:sz w:val="21"/>
          <w:szCs w:val="21"/>
        </w:rPr>
      </w:pPr>
    </w:p>
    <w:p w14:paraId="2773B682" w14:textId="77777777" w:rsidR="00693AD0" w:rsidRPr="005F21E5" w:rsidRDefault="00693AD0" w:rsidP="00693AD0">
      <w:pPr>
        <w:rPr>
          <w:rFonts w:ascii="Verdana" w:hAnsi="Verdana"/>
          <w:b/>
          <w:color w:val="41525C"/>
          <w:sz w:val="18"/>
          <w:szCs w:val="18"/>
        </w:rPr>
      </w:pPr>
      <w:r w:rsidRPr="005F21E5">
        <w:rPr>
          <w:rFonts w:ascii="Verdana" w:hAnsi="Verdana"/>
          <w:color w:val="ED1C2A"/>
          <w:sz w:val="18"/>
          <w:szCs w:val="18"/>
        </w:rPr>
        <w:t xml:space="preserve">CONTACT </w:t>
      </w:r>
      <w:r w:rsidRPr="005F21E5">
        <w:rPr>
          <w:rFonts w:ascii="Verdana" w:hAnsi="Verdana"/>
          <w:color w:val="ED1C2A"/>
          <w:sz w:val="18"/>
          <w:szCs w:val="18"/>
        </w:rPr>
        <w:tab/>
      </w:r>
      <w:r w:rsidRPr="005F21E5">
        <w:rPr>
          <w:rFonts w:ascii="Verdana" w:hAnsi="Verdana"/>
          <w:color w:val="ED1C2A"/>
          <w:sz w:val="18"/>
          <w:szCs w:val="18"/>
        </w:rPr>
        <w:tab/>
      </w:r>
      <w:r w:rsidRPr="005F21E5">
        <w:rPr>
          <w:rFonts w:ascii="Verdana" w:hAnsi="Verdana"/>
          <w:color w:val="ED1C2A"/>
          <w:sz w:val="18"/>
          <w:szCs w:val="18"/>
        </w:rPr>
        <w:tab/>
      </w:r>
      <w:r w:rsidRPr="005F21E5">
        <w:rPr>
          <w:rFonts w:ascii="Verdana" w:hAnsi="Verdana"/>
          <w:color w:val="ED1C2A"/>
          <w:sz w:val="18"/>
          <w:szCs w:val="18"/>
        </w:rPr>
        <w:tab/>
      </w:r>
    </w:p>
    <w:p w14:paraId="1D2D72B2" w14:textId="77777777" w:rsidR="00693AD0" w:rsidRPr="005F21E5" w:rsidRDefault="00693AD0" w:rsidP="00693AD0">
      <w:pPr>
        <w:tabs>
          <w:tab w:val="left" w:pos="3969"/>
        </w:tabs>
        <w:rPr>
          <w:rFonts w:ascii="Verdana" w:hAnsi="Verdana"/>
          <w:color w:val="41525C"/>
          <w:sz w:val="18"/>
          <w:szCs w:val="18"/>
        </w:rPr>
      </w:pPr>
      <w:r w:rsidRPr="005F21E5">
        <w:rPr>
          <w:rFonts w:ascii="Verdana" w:hAnsi="Verdana"/>
          <w:b/>
          <w:color w:val="41525C"/>
          <w:sz w:val="18"/>
          <w:szCs w:val="18"/>
        </w:rPr>
        <w:t xml:space="preserve">Cristelle </w:t>
      </w:r>
      <w:proofErr w:type="spellStart"/>
      <w:r w:rsidRPr="005F21E5">
        <w:rPr>
          <w:rFonts w:ascii="Verdana" w:hAnsi="Verdana"/>
          <w:b/>
          <w:color w:val="41525C"/>
          <w:sz w:val="18"/>
          <w:szCs w:val="18"/>
        </w:rPr>
        <w:t>Lacourt</w:t>
      </w:r>
      <w:proofErr w:type="spellEnd"/>
      <w:r w:rsidRPr="005F21E5">
        <w:rPr>
          <w:rFonts w:ascii="Verdana" w:hAnsi="Verdana"/>
          <w:sz w:val="18"/>
          <w:szCs w:val="18"/>
        </w:rPr>
        <w:tab/>
      </w:r>
      <w:r w:rsidRPr="005F21E5">
        <w:rPr>
          <w:rFonts w:ascii="Verdana" w:hAnsi="Verdana"/>
          <w:b/>
          <w:color w:val="41525C"/>
          <w:sz w:val="18"/>
          <w:szCs w:val="18"/>
        </w:rPr>
        <w:t>Damian Joseph</w:t>
      </w:r>
    </w:p>
    <w:p w14:paraId="7395C57E" w14:textId="77777777" w:rsidR="00693AD0" w:rsidRPr="005F21E5" w:rsidRDefault="00693AD0" w:rsidP="00693AD0">
      <w:pPr>
        <w:tabs>
          <w:tab w:val="left" w:pos="3969"/>
        </w:tabs>
        <w:rPr>
          <w:rFonts w:ascii="Verdana" w:hAnsi="Verdana"/>
          <w:color w:val="41525C"/>
          <w:sz w:val="18"/>
          <w:szCs w:val="18"/>
        </w:rPr>
      </w:pPr>
      <w:r w:rsidRPr="005F21E5">
        <w:rPr>
          <w:rFonts w:ascii="Verdana" w:hAnsi="Verdana"/>
          <w:color w:val="41525C"/>
          <w:sz w:val="18"/>
          <w:szCs w:val="18"/>
        </w:rPr>
        <w:t>Manitowoc</w:t>
      </w:r>
      <w:r w:rsidRPr="005F21E5">
        <w:rPr>
          <w:rFonts w:ascii="Verdana" w:hAnsi="Verdana"/>
          <w:sz w:val="18"/>
          <w:szCs w:val="18"/>
        </w:rPr>
        <w:tab/>
      </w:r>
      <w:r w:rsidRPr="005F21E5">
        <w:rPr>
          <w:rFonts w:ascii="Verdana" w:hAnsi="Verdana"/>
          <w:color w:val="41525C"/>
          <w:sz w:val="18"/>
          <w:szCs w:val="18"/>
        </w:rPr>
        <w:t>SE10</w:t>
      </w:r>
    </w:p>
    <w:p w14:paraId="53C660C4" w14:textId="77777777" w:rsidR="00693AD0" w:rsidRPr="005F21E5" w:rsidRDefault="00693AD0" w:rsidP="00693AD0">
      <w:pPr>
        <w:tabs>
          <w:tab w:val="left" w:pos="3969"/>
        </w:tabs>
        <w:rPr>
          <w:rFonts w:ascii="Verdana" w:hAnsi="Verdana"/>
          <w:color w:val="41525C"/>
          <w:sz w:val="18"/>
          <w:szCs w:val="18"/>
        </w:rPr>
      </w:pPr>
      <w:r w:rsidRPr="005F21E5">
        <w:rPr>
          <w:rFonts w:ascii="Verdana" w:hAnsi="Verdana"/>
          <w:color w:val="41525C"/>
          <w:sz w:val="18"/>
          <w:szCs w:val="18"/>
        </w:rPr>
        <w:t>T +</w:t>
      </w:r>
      <w:r>
        <w:rPr>
          <w:rFonts w:ascii="Verdana" w:hAnsi="Verdana"/>
          <w:color w:val="41525C"/>
          <w:sz w:val="18"/>
          <w:szCs w:val="18"/>
        </w:rPr>
        <w:t>33 472 182 018</w:t>
      </w:r>
      <w:r w:rsidRPr="005F21E5">
        <w:rPr>
          <w:rFonts w:ascii="Verdana" w:hAnsi="Verdana"/>
          <w:color w:val="41525C"/>
          <w:sz w:val="18"/>
          <w:szCs w:val="18"/>
        </w:rPr>
        <w:tab/>
        <w:t>T +1 312 548 8441</w:t>
      </w:r>
    </w:p>
    <w:p w14:paraId="7C7B31EA" w14:textId="2951C1D7" w:rsidR="00693AD0" w:rsidRPr="00693AD0" w:rsidRDefault="00066355" w:rsidP="00693AD0">
      <w:pPr>
        <w:tabs>
          <w:tab w:val="left" w:pos="1055"/>
          <w:tab w:val="left" w:pos="3969"/>
          <w:tab w:val="left" w:pos="6379"/>
          <w:tab w:val="left" w:pos="7371"/>
        </w:tabs>
        <w:rPr>
          <w:rFonts w:ascii="Verdana" w:hAnsi="Verdana"/>
          <w:color w:val="41525C"/>
          <w:sz w:val="18"/>
          <w:szCs w:val="18"/>
        </w:rPr>
      </w:pPr>
      <w:hyperlink r:id="rId9" w:history="1">
        <w:r w:rsidR="00693AD0" w:rsidRPr="00693AD0">
          <w:rPr>
            <w:rStyle w:val="Hyperlink"/>
            <w:rFonts w:ascii="Verdana" w:hAnsi="Verdana"/>
            <w:color w:val="41525C"/>
            <w:sz w:val="18"/>
            <w:szCs w:val="18"/>
          </w:rPr>
          <w:t>cristelle.lacourt@manitowoc.com</w:t>
        </w:r>
      </w:hyperlink>
      <w:r w:rsidR="00693AD0" w:rsidRPr="00693AD0">
        <w:rPr>
          <w:rFonts w:ascii="Verdana" w:hAnsi="Verdana"/>
          <w:color w:val="41525C"/>
          <w:sz w:val="18"/>
          <w:szCs w:val="18"/>
        </w:rPr>
        <w:tab/>
      </w:r>
      <w:hyperlink r:id="rId10" w:history="1">
        <w:r w:rsidR="00693AD0" w:rsidRPr="00693AD0">
          <w:rPr>
            <w:rStyle w:val="Hyperlink"/>
            <w:rFonts w:ascii="Verdana" w:hAnsi="Verdana"/>
            <w:color w:val="41525C"/>
            <w:sz w:val="18"/>
            <w:szCs w:val="18"/>
          </w:rPr>
          <w:t>damian.joseph@se10.com</w:t>
        </w:r>
      </w:hyperlink>
    </w:p>
    <w:p w14:paraId="1D36E1BC" w14:textId="77777777" w:rsidR="00693AD0" w:rsidRPr="00681F1B" w:rsidRDefault="00693AD0" w:rsidP="00693AD0">
      <w:pPr>
        <w:tabs>
          <w:tab w:val="left" w:pos="1055"/>
          <w:tab w:val="left" w:pos="3969"/>
          <w:tab w:val="left" w:pos="6379"/>
          <w:tab w:val="left" w:pos="7371"/>
        </w:tabs>
        <w:rPr>
          <w:rFonts w:ascii="Verdana" w:hAnsi="Verdana"/>
          <w:sz w:val="18"/>
          <w:szCs w:val="18"/>
        </w:rPr>
      </w:pPr>
    </w:p>
    <w:p w14:paraId="5D7EA95C" w14:textId="77777777" w:rsidR="00693AD0" w:rsidRPr="004C5643" w:rsidRDefault="00693AD0" w:rsidP="00693AD0">
      <w:pPr>
        <w:tabs>
          <w:tab w:val="left" w:pos="1055"/>
          <w:tab w:val="left" w:pos="3969"/>
          <w:tab w:val="left" w:pos="6379"/>
          <w:tab w:val="left" w:pos="7371"/>
        </w:tabs>
        <w:rPr>
          <w:rFonts w:ascii="Georgia" w:hAnsi="Georgia" w:cs="Georgia"/>
          <w:sz w:val="19"/>
          <w:szCs w:val="19"/>
        </w:rPr>
      </w:pPr>
      <w:r w:rsidRPr="00727B58">
        <w:rPr>
          <w:rFonts w:ascii="Georgia" w:hAnsi="Georgia"/>
          <w:color w:val="41525C"/>
          <w:sz w:val="19"/>
          <w:szCs w:val="19"/>
        </w:rPr>
        <w:tab/>
      </w:r>
    </w:p>
    <w:p w14:paraId="5F3413E0" w14:textId="77777777" w:rsidR="00693AD0" w:rsidRPr="00693AD0" w:rsidRDefault="00693AD0" w:rsidP="00693AD0">
      <w:pPr>
        <w:rPr>
          <w:rFonts w:ascii="Verdana" w:hAnsi="Verdana"/>
          <w:color w:val="41525C"/>
          <w:sz w:val="18"/>
          <w:szCs w:val="18"/>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sidRPr="00693AD0">
        <w:rPr>
          <w:rFonts w:ascii="Verdana" w:hAnsi="Verdana"/>
          <w:color w:val="41525C"/>
          <w:sz w:val="18"/>
          <w:szCs w:val="18"/>
        </w:rPr>
        <w:t xml:space="preserve">Fondée en 1902, The Manitowoc </w:t>
      </w:r>
      <w:proofErr w:type="spellStart"/>
      <w:r w:rsidRPr="00693AD0">
        <w:rPr>
          <w:rFonts w:ascii="Verdana" w:hAnsi="Verdana"/>
          <w:color w:val="41525C"/>
          <w:sz w:val="18"/>
          <w:szCs w:val="18"/>
        </w:rPr>
        <w:t>Company</w:t>
      </w:r>
      <w:proofErr w:type="spellEnd"/>
      <w:r w:rsidRPr="00693AD0">
        <w:rPr>
          <w:rFonts w:ascii="Verdana" w:hAnsi="Verdana"/>
          <w:color w:val="41525C"/>
          <w:sz w:val="18"/>
          <w:szCs w:val="18"/>
        </w:rPr>
        <w:t xml:space="preserve">, Inc. est un leader mondial dans la fabrication de grues et de solutions de levage et compte unités de production, de distribution et de service dans 20 pays.  Manitowoc est reconnue comme l’un des principaux fournisseurs d’avant-garde de grues sur chenilles, grues à tour et grues mobiles opérant dans l’industrie de la construction lourde. Elle offre en outre un éventail de services d’assistance technique et un service après-vente inégalés dans le secteur.  En 2015, Manitowoc a réalisé un total de 1,9 milliard de dollars de recettes, dont plus </w:t>
      </w:r>
      <w:proofErr w:type="gramStart"/>
      <w:r w:rsidRPr="00693AD0">
        <w:rPr>
          <w:rFonts w:ascii="Verdana" w:hAnsi="Verdana"/>
          <w:color w:val="41525C"/>
          <w:sz w:val="18"/>
          <w:szCs w:val="18"/>
        </w:rPr>
        <w:t>de la moitié générées</w:t>
      </w:r>
      <w:proofErr w:type="gramEnd"/>
      <w:r w:rsidRPr="00693AD0">
        <w:rPr>
          <w:rFonts w:ascii="Verdana" w:hAnsi="Verdana"/>
          <w:color w:val="41525C"/>
          <w:sz w:val="18"/>
          <w:szCs w:val="18"/>
        </w:rPr>
        <w:t xml:space="preserve"> en dehors des États-Unis.</w:t>
      </w:r>
    </w:p>
    <w:p w14:paraId="6BEB4FF7" w14:textId="77777777" w:rsidR="00693AD0" w:rsidRDefault="00693AD0" w:rsidP="00693AD0">
      <w:pPr>
        <w:rPr>
          <w:rFonts w:ascii="Georgia" w:hAnsi="Georgia"/>
          <w:color w:val="41525C"/>
          <w:sz w:val="19"/>
          <w:szCs w:val="19"/>
        </w:rPr>
      </w:pPr>
    </w:p>
    <w:p w14:paraId="3D679D88" w14:textId="77777777" w:rsidR="00693AD0" w:rsidRPr="00693AD0" w:rsidRDefault="00693AD0" w:rsidP="00693AD0">
      <w:pPr>
        <w:rPr>
          <w:rFonts w:ascii="Verdana" w:hAnsi="Verdana"/>
          <w:sz w:val="18"/>
          <w:szCs w:val="18"/>
          <w:lang w:val="en-US"/>
        </w:rPr>
      </w:pPr>
      <w:r w:rsidRPr="00693AD0">
        <w:rPr>
          <w:rFonts w:ascii="Verdana" w:hAnsi="Verdana"/>
          <w:color w:val="ED1C2A"/>
          <w:sz w:val="18"/>
          <w:szCs w:val="18"/>
          <w:lang w:val="en-US"/>
        </w:rPr>
        <w:t>MANITOWOC CRANES</w:t>
      </w:r>
    </w:p>
    <w:p w14:paraId="4B134C56" w14:textId="77777777" w:rsidR="00693AD0" w:rsidRPr="00693AD0" w:rsidRDefault="00693AD0" w:rsidP="00693AD0">
      <w:pPr>
        <w:rPr>
          <w:rFonts w:ascii="Verdana" w:hAnsi="Verdana"/>
          <w:sz w:val="18"/>
          <w:szCs w:val="18"/>
          <w:lang w:val="en-US"/>
        </w:rPr>
      </w:pPr>
      <w:r w:rsidRPr="00693AD0">
        <w:rPr>
          <w:rFonts w:ascii="Verdana" w:hAnsi="Verdana"/>
          <w:color w:val="41525C"/>
          <w:sz w:val="18"/>
          <w:szCs w:val="18"/>
          <w:lang w:val="en-US"/>
        </w:rPr>
        <w:t>2401 South 30</w:t>
      </w:r>
      <w:r w:rsidRPr="00693AD0">
        <w:rPr>
          <w:rFonts w:ascii="Verdana" w:hAnsi="Verdana"/>
          <w:color w:val="41525C"/>
          <w:sz w:val="18"/>
          <w:szCs w:val="18"/>
          <w:vertAlign w:val="superscript"/>
          <w:lang w:val="en-US"/>
        </w:rPr>
        <w:t>th</w:t>
      </w:r>
      <w:r w:rsidRPr="00693AD0">
        <w:rPr>
          <w:rFonts w:ascii="Verdana" w:hAnsi="Verdana"/>
          <w:color w:val="41525C"/>
          <w:sz w:val="18"/>
          <w:szCs w:val="18"/>
          <w:lang w:val="en-US"/>
        </w:rPr>
        <w:t xml:space="preserve"> Street - PO Box 70</w:t>
      </w:r>
      <w:r w:rsidRPr="00693AD0">
        <w:rPr>
          <w:rFonts w:ascii="Verdana" w:hAnsi="Verdana"/>
          <w:sz w:val="18"/>
          <w:szCs w:val="18"/>
          <w:lang w:val="en-US"/>
        </w:rPr>
        <w:t xml:space="preserve"> - </w:t>
      </w:r>
      <w:r w:rsidRPr="00693AD0">
        <w:rPr>
          <w:rFonts w:ascii="Verdana" w:hAnsi="Verdana"/>
          <w:color w:val="41525C"/>
          <w:sz w:val="18"/>
          <w:szCs w:val="18"/>
          <w:lang w:val="en-US"/>
        </w:rPr>
        <w:t>Manitowoc, WI 54221-0070 USA</w:t>
      </w:r>
    </w:p>
    <w:p w14:paraId="3E646897" w14:textId="77777777" w:rsidR="00693AD0" w:rsidRPr="00693AD0" w:rsidRDefault="00693AD0" w:rsidP="00693AD0">
      <w:pPr>
        <w:rPr>
          <w:rFonts w:ascii="Verdana" w:hAnsi="Verdana"/>
          <w:sz w:val="18"/>
          <w:szCs w:val="18"/>
        </w:rPr>
      </w:pPr>
      <w:r w:rsidRPr="00693AD0">
        <w:rPr>
          <w:rFonts w:ascii="Verdana" w:hAnsi="Verdana"/>
          <w:color w:val="41525C"/>
          <w:sz w:val="18"/>
          <w:szCs w:val="18"/>
        </w:rPr>
        <w:t>T +1 920 684 6621</w:t>
      </w:r>
    </w:p>
    <w:p w14:paraId="2D0D5188" w14:textId="77777777" w:rsidR="00693AD0" w:rsidRPr="00693AD0" w:rsidRDefault="00066355" w:rsidP="00693AD0">
      <w:pPr>
        <w:rPr>
          <w:rFonts w:ascii="Verdana" w:hAnsi="Verdana"/>
          <w:color w:val="41525C"/>
          <w:sz w:val="18"/>
          <w:szCs w:val="18"/>
        </w:rPr>
      </w:pPr>
      <w:hyperlink r:id="rId11" w:history="1">
        <w:r w:rsidR="00693AD0" w:rsidRPr="00693AD0">
          <w:rPr>
            <w:rStyle w:val="Hyperlink"/>
            <w:rFonts w:ascii="Verdana" w:hAnsi="Verdana"/>
            <w:b/>
            <w:color w:val="41525C"/>
            <w:sz w:val="18"/>
            <w:szCs w:val="18"/>
          </w:rPr>
          <w:t>www.manitowoc.com</w:t>
        </w:r>
      </w:hyperlink>
      <w:r w:rsidR="00693AD0" w:rsidRPr="00693AD0">
        <w:rPr>
          <w:rStyle w:val="Hyperlink"/>
          <w:rFonts w:ascii="Verdana" w:hAnsi="Verdana"/>
          <w:b/>
          <w:color w:val="41525C"/>
          <w:sz w:val="18"/>
          <w:szCs w:val="18"/>
        </w:rPr>
        <w:softHyphen/>
      </w:r>
    </w:p>
    <w:p w14:paraId="72FD9EBA" w14:textId="77777777" w:rsidR="00693AD0" w:rsidRPr="00693AD0" w:rsidRDefault="00693AD0" w:rsidP="00693AD0">
      <w:pPr>
        <w:tabs>
          <w:tab w:val="left" w:pos="1055"/>
          <w:tab w:val="left" w:pos="4111"/>
          <w:tab w:val="left" w:pos="5812"/>
          <w:tab w:val="left" w:pos="7371"/>
        </w:tabs>
        <w:rPr>
          <w:rFonts w:ascii="Verdana" w:hAnsi="Verdana" w:cs="Georgia"/>
          <w:color w:val="41525C"/>
          <w:sz w:val="18"/>
          <w:szCs w:val="18"/>
        </w:rPr>
      </w:pPr>
    </w:p>
    <w:p w14:paraId="6D87C3CE" w14:textId="77777777" w:rsidR="005053D2" w:rsidRPr="00693AD0" w:rsidRDefault="005053D2" w:rsidP="00693AD0">
      <w:pPr>
        <w:rPr>
          <w:rFonts w:ascii="Verdana" w:hAnsi="Verdana"/>
          <w:sz w:val="18"/>
          <w:szCs w:val="18"/>
        </w:rPr>
      </w:pPr>
    </w:p>
    <w:sectPr w:rsidR="005053D2" w:rsidRPr="00693AD0"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AB1C8" w14:textId="77777777" w:rsidR="00066355" w:rsidRDefault="00066355">
      <w:r>
        <w:separator/>
      </w:r>
    </w:p>
  </w:endnote>
  <w:endnote w:type="continuationSeparator" w:id="0">
    <w:p w14:paraId="60FB3F01" w14:textId="77777777" w:rsidR="00066355" w:rsidRDefault="0006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CC1B9" w14:textId="77777777" w:rsidR="00066355" w:rsidRDefault="00066355">
      <w:r>
        <w:separator/>
      </w:r>
    </w:p>
  </w:footnote>
  <w:footnote w:type="continuationSeparator" w:id="0">
    <w:p w14:paraId="77179364" w14:textId="77777777" w:rsidR="00066355" w:rsidRDefault="000663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531E3" w14:textId="77777777" w:rsidR="00693AD0" w:rsidRDefault="00693AD0" w:rsidP="00693AD0">
    <w:pPr>
      <w:spacing w:line="276" w:lineRule="auto"/>
      <w:rPr>
        <w:rFonts w:ascii="Verdana" w:hAnsi="Verdana"/>
        <w:b/>
        <w:color w:val="41525C"/>
        <w:sz w:val="16"/>
        <w:szCs w:val="16"/>
      </w:rPr>
    </w:pPr>
    <w:r>
      <w:rPr>
        <w:rFonts w:ascii="Verdana" w:hAnsi="Verdana"/>
        <w:b/>
        <w:color w:val="41525C"/>
        <w:sz w:val="16"/>
      </w:rPr>
      <w:t xml:space="preserve">Manitowoc expose des grues Potain à </w:t>
    </w:r>
    <w:proofErr w:type="spellStart"/>
    <w:r>
      <w:rPr>
        <w:rFonts w:ascii="Verdana" w:hAnsi="Verdana"/>
        <w:b/>
        <w:color w:val="41525C"/>
        <w:sz w:val="16"/>
      </w:rPr>
      <w:t>Artibat</w:t>
    </w:r>
    <w:proofErr w:type="spellEnd"/>
    <w:r>
      <w:rPr>
        <w:rFonts w:ascii="Verdana" w:hAnsi="Verdana"/>
        <w:b/>
        <w:color w:val="41525C"/>
        <w:sz w:val="16"/>
      </w:rPr>
      <w:t xml:space="preserve"> 2016 </w:t>
    </w:r>
  </w:p>
  <w:p w14:paraId="5047C215" w14:textId="77777777" w:rsidR="00693AD0" w:rsidRPr="00164A29" w:rsidRDefault="00693AD0" w:rsidP="00693AD0">
    <w:pPr>
      <w:spacing w:line="276" w:lineRule="auto"/>
      <w:rPr>
        <w:rFonts w:ascii="Verdana" w:hAnsi="Verdana"/>
        <w:color w:val="ED1C2A"/>
        <w:sz w:val="18"/>
        <w:szCs w:val="18"/>
      </w:rPr>
    </w:pPr>
    <w:r>
      <w:rPr>
        <w:rFonts w:ascii="Verdana" w:hAnsi="Verdana"/>
        <w:color w:val="41525C"/>
        <w:sz w:val="18"/>
      </w:rPr>
      <w:t>Le 25 octobre 2016</w:t>
    </w:r>
  </w:p>
  <w:p w14:paraId="51F27048" w14:textId="77777777" w:rsidR="00176EF2" w:rsidRPr="003E31C0" w:rsidRDefault="00176EF2" w:rsidP="00163032">
    <w:pPr>
      <w:spacing w:line="276" w:lineRule="auto"/>
      <w:rPr>
        <w:rFonts w:ascii="Verdana" w:hAnsi="Verdana"/>
        <w:sz w:val="16"/>
        <w:szCs w:val="16"/>
      </w:rPr>
    </w:pPr>
  </w:p>
  <w:p w14:paraId="5CCA6587"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E7BD3"/>
    <w:multiLevelType w:val="hybridMultilevel"/>
    <w:tmpl w:val="52223B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59B"/>
    <w:rsid w:val="00053C35"/>
    <w:rsid w:val="00062831"/>
    <w:rsid w:val="00065A26"/>
    <w:rsid w:val="00066355"/>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01C1A"/>
    <w:rsid w:val="001044A7"/>
    <w:rsid w:val="00107060"/>
    <w:rsid w:val="001112E6"/>
    <w:rsid w:val="00120BC3"/>
    <w:rsid w:val="001222FA"/>
    <w:rsid w:val="00127FF4"/>
    <w:rsid w:val="00133817"/>
    <w:rsid w:val="00137100"/>
    <w:rsid w:val="00141124"/>
    <w:rsid w:val="00141C80"/>
    <w:rsid w:val="00144FE6"/>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1D40"/>
    <w:rsid w:val="00195264"/>
    <w:rsid w:val="00195612"/>
    <w:rsid w:val="001A0203"/>
    <w:rsid w:val="001A0912"/>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FC6"/>
    <w:rsid w:val="001E23EF"/>
    <w:rsid w:val="001E4088"/>
    <w:rsid w:val="001E6CD6"/>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AE8"/>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31C8"/>
    <w:rsid w:val="002E41F1"/>
    <w:rsid w:val="002E61D0"/>
    <w:rsid w:val="002E793B"/>
    <w:rsid w:val="002F3B16"/>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76775"/>
    <w:rsid w:val="0037739D"/>
    <w:rsid w:val="0038058D"/>
    <w:rsid w:val="00382D56"/>
    <w:rsid w:val="00386623"/>
    <w:rsid w:val="0038729D"/>
    <w:rsid w:val="00387943"/>
    <w:rsid w:val="00391744"/>
    <w:rsid w:val="00396985"/>
    <w:rsid w:val="003970E8"/>
    <w:rsid w:val="003A0AFA"/>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4CF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4F25"/>
    <w:rsid w:val="00426B72"/>
    <w:rsid w:val="004324E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A752E"/>
    <w:rsid w:val="004B2A89"/>
    <w:rsid w:val="004B4DC2"/>
    <w:rsid w:val="004B68B6"/>
    <w:rsid w:val="004C09CA"/>
    <w:rsid w:val="004C0F9F"/>
    <w:rsid w:val="004C12E5"/>
    <w:rsid w:val="004C18A1"/>
    <w:rsid w:val="004C19E9"/>
    <w:rsid w:val="004C2F38"/>
    <w:rsid w:val="004C5AAF"/>
    <w:rsid w:val="004C7FD9"/>
    <w:rsid w:val="004D038D"/>
    <w:rsid w:val="004D25F6"/>
    <w:rsid w:val="004D43B9"/>
    <w:rsid w:val="004D486D"/>
    <w:rsid w:val="004D6751"/>
    <w:rsid w:val="004E087D"/>
    <w:rsid w:val="004E3245"/>
    <w:rsid w:val="004F0841"/>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748CA"/>
    <w:rsid w:val="00583F66"/>
    <w:rsid w:val="00587442"/>
    <w:rsid w:val="0058771D"/>
    <w:rsid w:val="00590F0C"/>
    <w:rsid w:val="00592145"/>
    <w:rsid w:val="00593221"/>
    <w:rsid w:val="005938BB"/>
    <w:rsid w:val="0059490C"/>
    <w:rsid w:val="0059736A"/>
    <w:rsid w:val="00597423"/>
    <w:rsid w:val="00597D82"/>
    <w:rsid w:val="005A55B5"/>
    <w:rsid w:val="005B4224"/>
    <w:rsid w:val="005B61A5"/>
    <w:rsid w:val="005C6A7F"/>
    <w:rsid w:val="005D03F2"/>
    <w:rsid w:val="005D26BF"/>
    <w:rsid w:val="005D3D0D"/>
    <w:rsid w:val="005D49EE"/>
    <w:rsid w:val="005E160F"/>
    <w:rsid w:val="005E42C1"/>
    <w:rsid w:val="005E5E87"/>
    <w:rsid w:val="005E7ACD"/>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FBD"/>
    <w:rsid w:val="006740DB"/>
    <w:rsid w:val="00674D79"/>
    <w:rsid w:val="00675256"/>
    <w:rsid w:val="00676102"/>
    <w:rsid w:val="006762BE"/>
    <w:rsid w:val="0068079A"/>
    <w:rsid w:val="00684DC4"/>
    <w:rsid w:val="00685D48"/>
    <w:rsid w:val="006865DD"/>
    <w:rsid w:val="0068709C"/>
    <w:rsid w:val="00687EE0"/>
    <w:rsid w:val="00690310"/>
    <w:rsid w:val="00692D04"/>
    <w:rsid w:val="006937AE"/>
    <w:rsid w:val="00693AD0"/>
    <w:rsid w:val="0069480B"/>
    <w:rsid w:val="006A1B0F"/>
    <w:rsid w:val="006A34A2"/>
    <w:rsid w:val="006A41FB"/>
    <w:rsid w:val="006A62EF"/>
    <w:rsid w:val="006A62F6"/>
    <w:rsid w:val="006A69FE"/>
    <w:rsid w:val="006A6FB8"/>
    <w:rsid w:val="006A7C0E"/>
    <w:rsid w:val="006B3C26"/>
    <w:rsid w:val="006B4403"/>
    <w:rsid w:val="006B5FDE"/>
    <w:rsid w:val="006B6FA4"/>
    <w:rsid w:val="006C0C92"/>
    <w:rsid w:val="006C1643"/>
    <w:rsid w:val="006C1D81"/>
    <w:rsid w:val="006C78FA"/>
    <w:rsid w:val="006D70ED"/>
    <w:rsid w:val="006E0EBB"/>
    <w:rsid w:val="006E171C"/>
    <w:rsid w:val="006E26BE"/>
    <w:rsid w:val="006F275B"/>
    <w:rsid w:val="006F38E3"/>
    <w:rsid w:val="006F4D1D"/>
    <w:rsid w:val="006F6F14"/>
    <w:rsid w:val="007032EE"/>
    <w:rsid w:val="0070354D"/>
    <w:rsid w:val="00706E74"/>
    <w:rsid w:val="0071309E"/>
    <w:rsid w:val="007170BE"/>
    <w:rsid w:val="00720BEB"/>
    <w:rsid w:val="00723AB3"/>
    <w:rsid w:val="0072560B"/>
    <w:rsid w:val="00727405"/>
    <w:rsid w:val="00731634"/>
    <w:rsid w:val="00732AC6"/>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0AA3"/>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26A4"/>
    <w:rsid w:val="00853112"/>
    <w:rsid w:val="0085558D"/>
    <w:rsid w:val="008573FF"/>
    <w:rsid w:val="00861267"/>
    <w:rsid w:val="008626AB"/>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3C2"/>
    <w:rsid w:val="00941D0A"/>
    <w:rsid w:val="009428AF"/>
    <w:rsid w:val="00944B7D"/>
    <w:rsid w:val="009450CB"/>
    <w:rsid w:val="009466E7"/>
    <w:rsid w:val="00952341"/>
    <w:rsid w:val="0095692B"/>
    <w:rsid w:val="0095733C"/>
    <w:rsid w:val="00960384"/>
    <w:rsid w:val="00963664"/>
    <w:rsid w:val="00966644"/>
    <w:rsid w:val="0097596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77E1C"/>
    <w:rsid w:val="00A83243"/>
    <w:rsid w:val="00A832B3"/>
    <w:rsid w:val="00A8349A"/>
    <w:rsid w:val="00A84002"/>
    <w:rsid w:val="00A86E97"/>
    <w:rsid w:val="00A87A56"/>
    <w:rsid w:val="00A97AE0"/>
    <w:rsid w:val="00AA2E6E"/>
    <w:rsid w:val="00AA392F"/>
    <w:rsid w:val="00AA7D34"/>
    <w:rsid w:val="00AB46AD"/>
    <w:rsid w:val="00AC0155"/>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967"/>
    <w:rsid w:val="00B13BB2"/>
    <w:rsid w:val="00B15065"/>
    <w:rsid w:val="00B20864"/>
    <w:rsid w:val="00B21738"/>
    <w:rsid w:val="00B23050"/>
    <w:rsid w:val="00B30C5B"/>
    <w:rsid w:val="00B352BA"/>
    <w:rsid w:val="00B41A2D"/>
    <w:rsid w:val="00B41C25"/>
    <w:rsid w:val="00B44333"/>
    <w:rsid w:val="00B4482E"/>
    <w:rsid w:val="00B470EE"/>
    <w:rsid w:val="00B4744E"/>
    <w:rsid w:val="00B61502"/>
    <w:rsid w:val="00B622CB"/>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0682"/>
    <w:rsid w:val="00BF3E61"/>
    <w:rsid w:val="00BF4FD6"/>
    <w:rsid w:val="00BF5495"/>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57B"/>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1D4F"/>
    <w:rsid w:val="00D02221"/>
    <w:rsid w:val="00D02798"/>
    <w:rsid w:val="00D040E0"/>
    <w:rsid w:val="00D061B2"/>
    <w:rsid w:val="00D06590"/>
    <w:rsid w:val="00D117A2"/>
    <w:rsid w:val="00D12E75"/>
    <w:rsid w:val="00D147B4"/>
    <w:rsid w:val="00D15534"/>
    <w:rsid w:val="00D17BD6"/>
    <w:rsid w:val="00D200A5"/>
    <w:rsid w:val="00D20EC5"/>
    <w:rsid w:val="00D22203"/>
    <w:rsid w:val="00D22C9C"/>
    <w:rsid w:val="00D252AC"/>
    <w:rsid w:val="00D26D6B"/>
    <w:rsid w:val="00D342AB"/>
    <w:rsid w:val="00D34B1D"/>
    <w:rsid w:val="00D36AB0"/>
    <w:rsid w:val="00D376BF"/>
    <w:rsid w:val="00D45E77"/>
    <w:rsid w:val="00D4675D"/>
    <w:rsid w:val="00D51391"/>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4676"/>
    <w:rsid w:val="00E267FA"/>
    <w:rsid w:val="00E26FF0"/>
    <w:rsid w:val="00E274B0"/>
    <w:rsid w:val="00E41A62"/>
    <w:rsid w:val="00E42F3F"/>
    <w:rsid w:val="00E4361E"/>
    <w:rsid w:val="00E4724E"/>
    <w:rsid w:val="00E539AB"/>
    <w:rsid w:val="00E54762"/>
    <w:rsid w:val="00E55DD7"/>
    <w:rsid w:val="00E55FD8"/>
    <w:rsid w:val="00E56AAD"/>
    <w:rsid w:val="00E6225E"/>
    <w:rsid w:val="00E67858"/>
    <w:rsid w:val="00E715B2"/>
    <w:rsid w:val="00E752DF"/>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B21F7"/>
    <w:rsid w:val="00EC0873"/>
    <w:rsid w:val="00EC2EA5"/>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2FD0"/>
    <w:rsid w:val="00F83755"/>
    <w:rsid w:val="00F85516"/>
    <w:rsid w:val="00F86215"/>
    <w:rsid w:val="00F96ECD"/>
    <w:rsid w:val="00FA2FB8"/>
    <w:rsid w:val="00FA2FD4"/>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5596"/>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357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3442-C81A-7949-8B1E-37BFCA94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687</Words>
  <Characters>3918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2014-03-31T14:21:00Z</cp:lastPrinted>
  <dcterms:created xsi:type="dcterms:W3CDTF">2016-10-07T14:57:00Z</dcterms:created>
  <dcterms:modified xsi:type="dcterms:W3CDTF">2016-10-25T15:58:00Z</dcterms:modified>
</cp:coreProperties>
</file>