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EF699" w14:textId="42445B98" w:rsidR="0057197B" w:rsidRPr="00F178B9" w:rsidRDefault="00F65DE2" w:rsidP="0057197B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 w:rsidR="0057197B">
        <w:rPr>
          <w:rFonts w:ascii="Verdana" w:hAnsi="Verdana"/>
          <w:color w:val="ED1C2A"/>
          <w:sz w:val="30"/>
          <w:szCs w:val="30"/>
        </w:rPr>
        <w:tab/>
      </w:r>
      <w:r w:rsidR="0057197B" w:rsidRPr="00F178B9">
        <w:rPr>
          <w:rFonts w:ascii="Verdana" w:hAnsi="Verdana"/>
          <w:color w:val="ED1C2A"/>
          <w:sz w:val="30"/>
        </w:rPr>
        <w:t>COMMUNIQUÉ DE PRESSE</w:t>
      </w:r>
    </w:p>
    <w:p w14:paraId="3395F921" w14:textId="77777777" w:rsidR="0057197B" w:rsidRPr="00F178B9" w:rsidRDefault="00EC43C9" w:rsidP="0057197B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57197B" w:rsidRPr="00F178B9">
        <w:rPr>
          <w:rFonts w:ascii="Verdana" w:hAnsi="Verdana"/>
          <w:color w:val="41525C"/>
          <w:sz w:val="18"/>
        </w:rPr>
        <w:t xml:space="preserve">Le 11 </w:t>
      </w:r>
      <w:proofErr w:type="spellStart"/>
      <w:r w:rsidR="0057197B" w:rsidRPr="00F178B9">
        <w:rPr>
          <w:rFonts w:ascii="Verdana" w:hAnsi="Verdana"/>
          <w:color w:val="41525C"/>
          <w:sz w:val="18"/>
        </w:rPr>
        <w:t>avril</w:t>
      </w:r>
      <w:proofErr w:type="spellEnd"/>
      <w:r w:rsidR="0057197B" w:rsidRPr="00F178B9">
        <w:rPr>
          <w:rFonts w:ascii="Verdana" w:hAnsi="Verdana"/>
          <w:color w:val="41525C"/>
          <w:sz w:val="18"/>
        </w:rPr>
        <w:t xml:space="preserve">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406E59CF" w14:textId="77777777" w:rsidR="00DD13F2" w:rsidRDefault="00DD13F2" w:rsidP="00DD13F2">
      <w:pPr>
        <w:tabs>
          <w:tab w:val="left" w:pos="1985"/>
        </w:tabs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>Manitowoc célèbre</w:t>
      </w:r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l'innovation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  <w:proofErr w:type="gramStart"/>
      <w:r>
        <w:rPr>
          <w:rFonts w:ascii="Georgia" w:hAnsi="Georgia"/>
          <w:b/>
          <w:color w:val="000000"/>
          <w:sz w:val="28"/>
        </w:rPr>
        <w:t>et</w:t>
      </w:r>
      <w:proofErr w:type="gramEnd"/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sa</w:t>
      </w:r>
      <w:proofErr w:type="spellEnd"/>
      <w:r>
        <w:rPr>
          <w:rFonts w:ascii="Georgia" w:hAnsi="Georgia"/>
          <w:b/>
          <w:color w:val="000000"/>
          <w:sz w:val="28"/>
        </w:rPr>
        <w:t xml:space="preserve"> nouvelle </w:t>
      </w:r>
      <w:proofErr w:type="spellStart"/>
      <w:r>
        <w:rPr>
          <w:rFonts w:ascii="Georgia" w:hAnsi="Georgia"/>
          <w:b/>
          <w:color w:val="000000"/>
          <w:sz w:val="28"/>
        </w:rPr>
        <w:t>identité</w:t>
      </w:r>
      <w:proofErr w:type="spellEnd"/>
      <w:r>
        <w:rPr>
          <w:rFonts w:ascii="Georgia" w:hAnsi="Georgia"/>
          <w:b/>
          <w:color w:val="000000"/>
          <w:sz w:val="28"/>
        </w:rPr>
        <w:t xml:space="preserve"> au salon </w:t>
      </w:r>
      <w:proofErr w:type="spellStart"/>
      <w:r>
        <w:rPr>
          <w:rFonts w:ascii="Georgia" w:hAnsi="Georgia"/>
          <w:b/>
          <w:color w:val="000000"/>
          <w:sz w:val="28"/>
        </w:rPr>
        <w:t>Bauma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</w:p>
    <w:p w14:paraId="52444E3B" w14:textId="77777777" w:rsidR="00A87EE5" w:rsidRDefault="00A87EE5" w:rsidP="0057197B">
      <w:pPr>
        <w:pStyle w:val="HTMLPreformatted"/>
        <w:shd w:val="clear" w:color="auto" w:fill="FFFFFF"/>
        <w:rPr>
          <w:rFonts w:ascii="Georgia" w:hAnsi="Georgia" w:cs="Times New Roman"/>
          <w:b/>
          <w:sz w:val="28"/>
          <w:szCs w:val="24"/>
          <w:lang w:val="en-US" w:eastAsia="en-US" w:bidi="ar-SA"/>
        </w:rPr>
      </w:pPr>
    </w:p>
    <w:p w14:paraId="1E8E3900" w14:textId="77777777" w:rsidR="00DD13F2" w:rsidRDefault="00DD13F2" w:rsidP="00DD13F2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Manitowoc </w:t>
      </w:r>
      <w:proofErr w:type="spellStart"/>
      <w:r>
        <w:rPr>
          <w:rFonts w:ascii="Georgia" w:hAnsi="Georgia"/>
          <w:color w:val="000000"/>
          <w:sz w:val="21"/>
        </w:rPr>
        <w:t>présente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une</w:t>
      </w:r>
      <w:proofErr w:type="spellEnd"/>
      <w:r>
        <w:rPr>
          <w:rFonts w:ascii="Georgia" w:hAnsi="Georgia"/>
          <w:color w:val="000000"/>
          <w:sz w:val="21"/>
        </w:rPr>
        <w:t xml:space="preserve"> multitude de </w:t>
      </w:r>
      <w:proofErr w:type="spellStart"/>
      <w:r>
        <w:rPr>
          <w:rFonts w:ascii="Georgia" w:hAnsi="Georgia"/>
          <w:color w:val="000000"/>
          <w:sz w:val="21"/>
        </w:rPr>
        <w:t>produits</w:t>
      </w:r>
      <w:proofErr w:type="spellEnd"/>
      <w:r>
        <w:rPr>
          <w:rFonts w:ascii="Georgia" w:hAnsi="Georgia"/>
          <w:color w:val="000000"/>
          <w:sz w:val="21"/>
        </w:rPr>
        <w:t xml:space="preserve"> sur son stand du salon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2016, avec </w:t>
      </w:r>
      <w:proofErr w:type="spellStart"/>
      <w:r>
        <w:rPr>
          <w:rFonts w:ascii="Georgia" w:hAnsi="Georgia"/>
          <w:color w:val="000000"/>
          <w:sz w:val="21"/>
        </w:rPr>
        <w:t>notamment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plusieurs</w:t>
      </w:r>
      <w:proofErr w:type="spellEnd"/>
      <w:r>
        <w:rPr>
          <w:rFonts w:ascii="Georgia" w:hAnsi="Georgia"/>
          <w:color w:val="000000"/>
          <w:sz w:val="21"/>
        </w:rPr>
        <w:t xml:space="preserve"> innovations </w:t>
      </w:r>
      <w:proofErr w:type="spellStart"/>
      <w:r>
        <w:rPr>
          <w:rFonts w:ascii="Georgia" w:hAnsi="Georgia"/>
          <w:color w:val="000000"/>
          <w:sz w:val="21"/>
        </w:rPr>
        <w:t>marquantes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C'est</w:t>
      </w:r>
      <w:proofErr w:type="spellEnd"/>
      <w:r>
        <w:rPr>
          <w:rFonts w:ascii="Georgia" w:hAnsi="Georgia"/>
          <w:color w:val="000000"/>
          <w:sz w:val="21"/>
        </w:rPr>
        <w:t xml:space="preserve"> la première </w:t>
      </w:r>
      <w:proofErr w:type="spellStart"/>
      <w:r>
        <w:rPr>
          <w:rFonts w:ascii="Georgia" w:hAnsi="Georgia"/>
          <w:color w:val="000000"/>
          <w:sz w:val="21"/>
        </w:rPr>
        <w:t>fois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spellStart"/>
      <w:r>
        <w:rPr>
          <w:rFonts w:ascii="Georgia" w:hAnsi="Georgia"/>
          <w:color w:val="000000"/>
          <w:sz w:val="21"/>
        </w:rPr>
        <w:t>l'entreprise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participe</w:t>
      </w:r>
      <w:proofErr w:type="spellEnd"/>
      <w:r>
        <w:rPr>
          <w:rFonts w:ascii="Georgia" w:hAnsi="Georgia"/>
          <w:color w:val="000000"/>
          <w:sz w:val="21"/>
        </w:rPr>
        <w:t xml:space="preserve"> à </w:t>
      </w:r>
      <w:proofErr w:type="gramStart"/>
      <w:r>
        <w:rPr>
          <w:rFonts w:ascii="Georgia" w:hAnsi="Georgia"/>
          <w:color w:val="000000"/>
          <w:sz w:val="21"/>
        </w:rPr>
        <w:t>un</w:t>
      </w:r>
      <w:proofErr w:type="gramEnd"/>
      <w:r>
        <w:rPr>
          <w:rFonts w:ascii="Georgia" w:hAnsi="Georgia"/>
          <w:color w:val="000000"/>
          <w:sz w:val="21"/>
        </w:rPr>
        <w:t xml:space="preserve"> salon important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tant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spellStart"/>
      <w:r>
        <w:rPr>
          <w:rFonts w:ascii="Georgia" w:hAnsi="Georgia"/>
          <w:color w:val="000000"/>
          <w:sz w:val="21"/>
        </w:rPr>
        <w:t>société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indépendante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puisqu'elle</w:t>
      </w:r>
      <w:proofErr w:type="spellEnd"/>
      <w:r>
        <w:rPr>
          <w:rFonts w:ascii="Georgia" w:hAnsi="Georgia"/>
          <w:color w:val="000000"/>
          <w:sz w:val="21"/>
        </w:rPr>
        <w:t xml:space="preserve"> et Manitowoc Foodservice se </w:t>
      </w:r>
      <w:proofErr w:type="spellStart"/>
      <w:r>
        <w:rPr>
          <w:rFonts w:ascii="Georgia" w:hAnsi="Georgia"/>
          <w:color w:val="000000"/>
          <w:sz w:val="21"/>
        </w:rPr>
        <w:t>sont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séparées</w:t>
      </w:r>
      <w:proofErr w:type="spellEnd"/>
      <w:r>
        <w:rPr>
          <w:rFonts w:ascii="Georgia" w:hAnsi="Georgia"/>
          <w:color w:val="000000"/>
          <w:sz w:val="21"/>
        </w:rPr>
        <w:t xml:space="preserve"> de The Manitowoc Company le 4 mars dernier.</w:t>
      </w:r>
    </w:p>
    <w:p w14:paraId="512D8193" w14:textId="77777777" w:rsidR="00DD13F2" w:rsidRDefault="00DD13F2" w:rsidP="00DD13F2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59D0D6AB" w14:textId="77777777" w:rsidR="00DD13F2" w:rsidRPr="00040AA5" w:rsidRDefault="00DD13F2" w:rsidP="00DD13F2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Avec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surface </w:t>
      </w:r>
      <w:proofErr w:type="spellStart"/>
      <w:r>
        <w:rPr>
          <w:rFonts w:ascii="Georgia" w:hAnsi="Georgia"/>
          <w:sz w:val="21"/>
        </w:rPr>
        <w:t>d'exposition</w:t>
      </w:r>
      <w:proofErr w:type="spellEnd"/>
      <w:r>
        <w:rPr>
          <w:rFonts w:ascii="Georgia" w:hAnsi="Georgia"/>
          <w:sz w:val="21"/>
        </w:rPr>
        <w:t xml:space="preserve"> plus </w:t>
      </w:r>
      <w:proofErr w:type="spellStart"/>
      <w:r>
        <w:rPr>
          <w:rFonts w:ascii="Georgia" w:hAnsi="Georgia"/>
          <w:sz w:val="21"/>
        </w:rPr>
        <w:t>vaste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qu'en</w:t>
      </w:r>
      <w:proofErr w:type="spellEnd"/>
      <w:r>
        <w:rPr>
          <w:rFonts w:ascii="Georgia" w:hAnsi="Georgia"/>
          <w:sz w:val="21"/>
        </w:rPr>
        <w:t xml:space="preserve"> 2013, Manitowoc </w:t>
      </w:r>
      <w:proofErr w:type="spellStart"/>
      <w:r>
        <w:rPr>
          <w:rFonts w:ascii="Georgia" w:hAnsi="Georgia"/>
          <w:sz w:val="21"/>
        </w:rPr>
        <w:t>est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installée</w:t>
      </w:r>
      <w:proofErr w:type="spellEnd"/>
      <w:r>
        <w:rPr>
          <w:rFonts w:ascii="Georgia" w:hAnsi="Georgia"/>
          <w:sz w:val="21"/>
        </w:rPr>
        <w:t xml:space="preserve"> à un </w:t>
      </w:r>
      <w:proofErr w:type="spellStart"/>
      <w:r>
        <w:rPr>
          <w:rFonts w:ascii="Georgia" w:hAnsi="Georgia"/>
          <w:sz w:val="21"/>
        </w:rPr>
        <w:t>nouvel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endroit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le salon, occupant </w:t>
      </w:r>
      <w:proofErr w:type="spellStart"/>
      <w:r>
        <w:rPr>
          <w:rFonts w:ascii="Georgia" w:hAnsi="Georgia"/>
          <w:sz w:val="21"/>
        </w:rPr>
        <w:t>l'espace</w:t>
      </w:r>
      <w:proofErr w:type="spellEnd"/>
      <w:r>
        <w:rPr>
          <w:rFonts w:ascii="Georgia" w:hAnsi="Georgia"/>
          <w:sz w:val="21"/>
        </w:rPr>
        <w:t xml:space="preserve"> des stands 1201, 1202 et 1302/1 qui </w:t>
      </w:r>
      <w:proofErr w:type="spellStart"/>
      <w:r>
        <w:rPr>
          <w:rFonts w:ascii="Georgia" w:hAnsi="Georgia"/>
          <w:sz w:val="21"/>
        </w:rPr>
        <w:t>couvrent</w:t>
      </w:r>
      <w:proofErr w:type="spellEnd"/>
      <w:r>
        <w:rPr>
          <w:rFonts w:ascii="Georgia" w:hAnsi="Georgia"/>
          <w:sz w:val="21"/>
        </w:rPr>
        <w:t xml:space="preserve"> 3253 </w:t>
      </w:r>
      <w:proofErr w:type="spellStart"/>
      <w:r>
        <w:rPr>
          <w:rFonts w:ascii="Georgia" w:hAnsi="Georgia"/>
          <w:sz w:val="21"/>
        </w:rPr>
        <w:t>mètres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carrés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l'extérieur</w:t>
      </w:r>
      <w:proofErr w:type="spellEnd"/>
      <w:r>
        <w:rPr>
          <w:rFonts w:ascii="Georgia" w:hAnsi="Georgia"/>
          <w:sz w:val="21"/>
        </w:rPr>
        <w:t xml:space="preserve">. La </w:t>
      </w:r>
      <w:proofErr w:type="spellStart"/>
      <w:r>
        <w:rPr>
          <w:rFonts w:ascii="Georgia" w:hAnsi="Georgia"/>
          <w:sz w:val="21"/>
        </w:rPr>
        <w:t>société</w:t>
      </w:r>
      <w:proofErr w:type="spellEnd"/>
      <w:r>
        <w:rPr>
          <w:rFonts w:ascii="Georgia" w:hAnsi="Georgia"/>
          <w:sz w:val="21"/>
        </w:rPr>
        <w:t xml:space="preserve"> met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lumière son engagement </w:t>
      </w:r>
      <w:proofErr w:type="spellStart"/>
      <w:r>
        <w:rPr>
          <w:rFonts w:ascii="Georgia" w:hAnsi="Georgia"/>
          <w:sz w:val="21"/>
        </w:rPr>
        <w:t>envers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l'innovation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présente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 certain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nombre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, y </w:t>
      </w:r>
      <w:proofErr w:type="spellStart"/>
      <w:r>
        <w:rPr>
          <w:rFonts w:ascii="Georgia" w:hAnsi="Georgia"/>
          <w:sz w:val="21"/>
        </w:rPr>
        <w:t>compris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plusieurs</w:t>
      </w:r>
      <w:proofErr w:type="spellEnd"/>
      <w:r>
        <w:rPr>
          <w:rFonts w:ascii="Georgia" w:hAnsi="Georgia"/>
          <w:sz w:val="21"/>
        </w:rPr>
        <w:t xml:space="preserve"> nouveaux </w:t>
      </w:r>
      <w:proofErr w:type="spellStart"/>
      <w:r>
        <w:rPr>
          <w:rFonts w:ascii="Georgia" w:hAnsi="Georgia"/>
          <w:sz w:val="21"/>
        </w:rPr>
        <w:t>modèles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remarquables</w:t>
      </w:r>
      <w:proofErr w:type="spellEnd"/>
      <w:r>
        <w:rPr>
          <w:rFonts w:ascii="Georgia" w:hAnsi="Georgia"/>
          <w:sz w:val="21"/>
        </w:rPr>
        <w:t xml:space="preserve"> qui </w:t>
      </w:r>
      <w:proofErr w:type="spellStart"/>
      <w:r>
        <w:rPr>
          <w:rFonts w:ascii="Georgia" w:hAnsi="Georgia"/>
          <w:sz w:val="21"/>
        </w:rPr>
        <w:t>offrent</w:t>
      </w:r>
      <w:proofErr w:type="spellEnd"/>
      <w:r>
        <w:rPr>
          <w:rFonts w:ascii="Georgia" w:hAnsi="Georgia"/>
          <w:sz w:val="21"/>
        </w:rPr>
        <w:t xml:space="preserve"> aux clients un </w:t>
      </w:r>
      <w:proofErr w:type="spellStart"/>
      <w:r>
        <w:rPr>
          <w:rFonts w:ascii="Georgia" w:hAnsi="Georgia"/>
          <w:sz w:val="21"/>
        </w:rPr>
        <w:t>meilleur</w:t>
      </w:r>
      <w:proofErr w:type="spellEnd"/>
      <w:r>
        <w:rPr>
          <w:rFonts w:ascii="Georgia" w:hAnsi="Georgia"/>
          <w:sz w:val="21"/>
        </w:rPr>
        <w:t xml:space="preserve"> retour sur </w:t>
      </w:r>
      <w:proofErr w:type="spellStart"/>
      <w:r>
        <w:rPr>
          <w:rFonts w:ascii="Georgia" w:hAnsi="Georgia"/>
          <w:sz w:val="21"/>
        </w:rPr>
        <w:t>investissement</w:t>
      </w:r>
      <w:proofErr w:type="spellEnd"/>
      <w:r>
        <w:rPr>
          <w:rFonts w:ascii="Georgia" w:hAnsi="Georgia"/>
          <w:sz w:val="21"/>
        </w:rPr>
        <w:t xml:space="preserve">. </w:t>
      </w:r>
    </w:p>
    <w:p w14:paraId="3BC83809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0B1A89EA" w14:textId="0597F4D2" w:rsidR="00DD13F2" w:rsidRPr="00902B8E" w:rsidRDefault="00DD13F2" w:rsidP="00DD13F2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 xml:space="preserve">Barry </w:t>
      </w:r>
      <w:proofErr w:type="spellStart"/>
      <w:r>
        <w:rPr>
          <w:rFonts w:ascii="Georgia" w:hAnsi="Georgia"/>
          <w:sz w:val="21"/>
        </w:rPr>
        <w:t>Pennypacker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président-directeur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général</w:t>
      </w:r>
      <w:proofErr w:type="spellEnd"/>
      <w:r>
        <w:rPr>
          <w:rFonts w:ascii="Georgia" w:hAnsi="Georgia"/>
          <w:sz w:val="21"/>
        </w:rPr>
        <w:t xml:space="preserve"> de The Manitowoc C</w:t>
      </w:r>
      <w:r w:rsidR="000F6D0D">
        <w:rPr>
          <w:rFonts w:ascii="Georgia" w:hAnsi="Georgia"/>
          <w:sz w:val="21"/>
        </w:rPr>
        <w:t>ranes</w:t>
      </w:r>
      <w:bookmarkStart w:id="0" w:name="_GoBack"/>
      <w:bookmarkEnd w:id="0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indique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l'entreprise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hâte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rencontrer</w:t>
      </w:r>
      <w:proofErr w:type="spellEnd"/>
      <w:r>
        <w:rPr>
          <w:rFonts w:ascii="Georgia" w:hAnsi="Georgia"/>
          <w:sz w:val="21"/>
        </w:rPr>
        <w:t xml:space="preserve"> les clients, les </w:t>
      </w:r>
      <w:proofErr w:type="spellStart"/>
      <w:r>
        <w:rPr>
          <w:rFonts w:ascii="Georgia" w:hAnsi="Georgia"/>
          <w:sz w:val="21"/>
        </w:rPr>
        <w:t>concessionnaires</w:t>
      </w:r>
      <w:proofErr w:type="spellEnd"/>
      <w:r>
        <w:rPr>
          <w:rFonts w:ascii="Georgia" w:hAnsi="Georgia"/>
          <w:sz w:val="21"/>
        </w:rPr>
        <w:t xml:space="preserve"> et les </w:t>
      </w:r>
      <w:proofErr w:type="spellStart"/>
      <w:r>
        <w:rPr>
          <w:rFonts w:ascii="Georgia" w:hAnsi="Georgia"/>
          <w:sz w:val="21"/>
        </w:rPr>
        <w:t>collègues</w:t>
      </w:r>
      <w:proofErr w:type="spellEnd"/>
      <w:r>
        <w:rPr>
          <w:rFonts w:ascii="Georgia" w:hAnsi="Georgia"/>
          <w:sz w:val="21"/>
        </w:rPr>
        <w:t xml:space="preserve"> du </w:t>
      </w:r>
      <w:proofErr w:type="spellStart"/>
      <w:r>
        <w:rPr>
          <w:rFonts w:ascii="Georgia" w:hAnsi="Georgia"/>
          <w:sz w:val="21"/>
        </w:rPr>
        <w:t>secteur</w:t>
      </w:r>
      <w:proofErr w:type="spellEnd"/>
      <w:r>
        <w:rPr>
          <w:rFonts w:ascii="Georgia" w:hAnsi="Georgia"/>
          <w:sz w:val="21"/>
        </w:rPr>
        <w:t xml:space="preserve"> au salon de Munich </w:t>
      </w:r>
      <w:proofErr w:type="spellStart"/>
      <w:r>
        <w:rPr>
          <w:rFonts w:ascii="Georgia" w:hAnsi="Georgia"/>
          <w:sz w:val="21"/>
        </w:rPr>
        <w:t>alors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qu'elle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démarre</w:t>
      </w:r>
      <w:proofErr w:type="spellEnd"/>
      <w:r>
        <w:rPr>
          <w:rFonts w:ascii="Georgia" w:hAnsi="Georgia"/>
          <w:sz w:val="21"/>
        </w:rPr>
        <w:t xml:space="preserve"> un nouveau </w:t>
      </w:r>
      <w:proofErr w:type="spellStart"/>
      <w:r>
        <w:rPr>
          <w:rFonts w:ascii="Georgia" w:hAnsi="Georgia"/>
          <w:sz w:val="21"/>
        </w:rPr>
        <w:t>chapitre</w:t>
      </w:r>
      <w:proofErr w:type="spellEnd"/>
      <w:r>
        <w:rPr>
          <w:rFonts w:ascii="Georgia" w:hAnsi="Georgia"/>
          <w:sz w:val="21"/>
        </w:rPr>
        <w:t xml:space="preserve"> de son histoire.</w:t>
      </w:r>
    </w:p>
    <w:p w14:paraId="142984EA" w14:textId="77777777" w:rsidR="00DD13F2" w:rsidRPr="00902B8E" w:rsidRDefault="00DD13F2" w:rsidP="00DD13F2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17DCD39C" w14:textId="77777777" w:rsidR="00DD13F2" w:rsidRDefault="00DD13F2" w:rsidP="00DD13F2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« </w:t>
      </w:r>
      <w:proofErr w:type="spellStart"/>
      <w:r>
        <w:rPr>
          <w:rFonts w:ascii="Georgia" w:hAnsi="Georgia"/>
          <w:sz w:val="21"/>
        </w:rPr>
        <w:t>C'est</w:t>
      </w:r>
      <w:proofErr w:type="spellEnd"/>
      <w:r>
        <w:rPr>
          <w:rFonts w:ascii="Georgia" w:hAnsi="Georgia"/>
          <w:sz w:val="21"/>
        </w:rPr>
        <w:t xml:space="preserve"> formidable de </w:t>
      </w:r>
      <w:proofErr w:type="spellStart"/>
      <w:r>
        <w:rPr>
          <w:rFonts w:ascii="Georgia" w:hAnsi="Georgia"/>
          <w:sz w:val="21"/>
        </w:rPr>
        <w:t>participer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notre</w:t>
      </w:r>
      <w:proofErr w:type="spellEnd"/>
      <w:r>
        <w:rPr>
          <w:rFonts w:ascii="Georgia" w:hAnsi="Georgia"/>
          <w:sz w:val="21"/>
        </w:rPr>
        <w:t xml:space="preserve"> premier grand salon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tant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société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indépendante</w:t>
      </w:r>
      <w:proofErr w:type="spellEnd"/>
      <w:r>
        <w:rPr>
          <w:rFonts w:ascii="Georgia" w:hAnsi="Georgia"/>
          <w:sz w:val="21"/>
        </w:rPr>
        <w:t xml:space="preserve"> », </w:t>
      </w:r>
      <w:proofErr w:type="spellStart"/>
      <w:r>
        <w:rPr>
          <w:rFonts w:ascii="Georgia" w:hAnsi="Georgia"/>
          <w:sz w:val="21"/>
        </w:rPr>
        <w:t>affirme</w:t>
      </w:r>
      <w:proofErr w:type="spellEnd"/>
      <w:r>
        <w:rPr>
          <w:rFonts w:ascii="Georgia" w:hAnsi="Georgia"/>
          <w:sz w:val="21"/>
        </w:rPr>
        <w:t>-t-</w:t>
      </w:r>
      <w:proofErr w:type="spellStart"/>
      <w:r>
        <w:rPr>
          <w:rFonts w:ascii="Georgia" w:hAnsi="Georgia"/>
          <w:sz w:val="21"/>
        </w:rPr>
        <w:t>il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« Le fait de nous </w:t>
      </w:r>
      <w:proofErr w:type="spellStart"/>
      <w:r>
        <w:rPr>
          <w:rFonts w:ascii="Georgia" w:hAnsi="Georgia"/>
          <w:sz w:val="21"/>
        </w:rPr>
        <w:t>consacrer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exclusivement</w:t>
      </w:r>
      <w:proofErr w:type="spellEnd"/>
      <w:r>
        <w:rPr>
          <w:rFonts w:ascii="Georgia" w:hAnsi="Georgia"/>
          <w:sz w:val="21"/>
        </w:rPr>
        <w:t xml:space="preserve"> aux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change de </w:t>
      </w:r>
      <w:proofErr w:type="spellStart"/>
      <w:r>
        <w:rPr>
          <w:rFonts w:ascii="Georgia" w:hAnsi="Georgia"/>
          <w:sz w:val="21"/>
        </w:rPr>
        <w:t>manière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fondamentale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façon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penser</w:t>
      </w:r>
      <w:proofErr w:type="spellEnd"/>
      <w:r>
        <w:rPr>
          <w:rFonts w:ascii="Georgia" w:hAnsi="Georgia"/>
          <w:sz w:val="21"/>
        </w:rPr>
        <w:t xml:space="preserve"> à la </w:t>
      </w:r>
      <w:proofErr w:type="spellStart"/>
      <w:r>
        <w:rPr>
          <w:rFonts w:ascii="Georgia" w:hAnsi="Georgia"/>
          <w:sz w:val="21"/>
        </w:rPr>
        <w:t>création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valeur</w:t>
      </w:r>
      <w:proofErr w:type="spellEnd"/>
      <w:r>
        <w:rPr>
          <w:rFonts w:ascii="Georgia" w:hAnsi="Georgia"/>
          <w:sz w:val="21"/>
        </w:rPr>
        <w:t xml:space="preserve">. Notre </w:t>
      </w:r>
      <w:proofErr w:type="spellStart"/>
      <w:r>
        <w:rPr>
          <w:rFonts w:ascii="Georgia" w:hAnsi="Georgia"/>
          <w:sz w:val="21"/>
        </w:rPr>
        <w:t>réussite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dépend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complètement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notre</w:t>
      </w:r>
      <w:proofErr w:type="spellEnd"/>
      <w:r>
        <w:rPr>
          <w:rFonts w:ascii="Georgia" w:hAnsi="Georgia"/>
          <w:sz w:val="21"/>
        </w:rPr>
        <w:t xml:space="preserve"> aptitude à </w:t>
      </w:r>
      <w:proofErr w:type="spellStart"/>
      <w:r>
        <w:rPr>
          <w:rFonts w:ascii="Georgia" w:hAnsi="Georgia"/>
          <w:sz w:val="21"/>
        </w:rPr>
        <w:t>générer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valeur</w:t>
      </w:r>
      <w:proofErr w:type="spellEnd"/>
      <w:r>
        <w:rPr>
          <w:rFonts w:ascii="Georgia" w:hAnsi="Georgia"/>
          <w:sz w:val="21"/>
        </w:rPr>
        <w:t xml:space="preserve"> pour </w:t>
      </w:r>
      <w:proofErr w:type="spellStart"/>
      <w:r>
        <w:rPr>
          <w:rFonts w:ascii="Georgia" w:hAnsi="Georgia"/>
          <w:sz w:val="21"/>
        </w:rPr>
        <w:t>l'industrie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le cadre de </w:t>
      </w:r>
      <w:proofErr w:type="spellStart"/>
      <w:r>
        <w:rPr>
          <w:rFonts w:ascii="Georgia" w:hAnsi="Georgia"/>
          <w:sz w:val="21"/>
        </w:rPr>
        <w:t>notre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cheminement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tant</w:t>
      </w:r>
      <w:proofErr w:type="spellEnd"/>
      <w:r>
        <w:rPr>
          <w:rFonts w:ascii="Georgia" w:hAnsi="Georgia"/>
          <w:sz w:val="21"/>
        </w:rPr>
        <w:t xml:space="preserve"> que nouvelle </w:t>
      </w:r>
      <w:proofErr w:type="spellStart"/>
      <w:r>
        <w:rPr>
          <w:rFonts w:ascii="Georgia" w:hAnsi="Georgia"/>
          <w:sz w:val="21"/>
        </w:rPr>
        <w:t>entité</w:t>
      </w:r>
      <w:proofErr w:type="spellEnd"/>
      <w:r>
        <w:rPr>
          <w:rFonts w:ascii="Georgia" w:hAnsi="Georgia"/>
          <w:sz w:val="21"/>
        </w:rPr>
        <w:t xml:space="preserve">, nous </w:t>
      </w:r>
      <w:proofErr w:type="spellStart"/>
      <w:r>
        <w:rPr>
          <w:rFonts w:ascii="Georgia" w:hAnsi="Georgia"/>
          <w:sz w:val="21"/>
        </w:rPr>
        <w:t>sommes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train de </w:t>
      </w:r>
      <w:proofErr w:type="spellStart"/>
      <w:r>
        <w:rPr>
          <w:rFonts w:ascii="Georgia" w:hAnsi="Georgia"/>
          <w:sz w:val="21"/>
        </w:rPr>
        <w:t>mettre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place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nouvelle culture </w:t>
      </w:r>
      <w:proofErr w:type="spellStart"/>
      <w:r>
        <w:rPr>
          <w:rFonts w:ascii="Georgia" w:hAnsi="Georgia"/>
          <w:sz w:val="21"/>
        </w:rPr>
        <w:t>d'entreprise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bâtie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autour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ce</w:t>
      </w:r>
      <w:proofErr w:type="spellEnd"/>
      <w:r>
        <w:rPr>
          <w:rFonts w:ascii="Georgia" w:hAnsi="Georgia"/>
          <w:sz w:val="21"/>
        </w:rPr>
        <w:t xml:space="preserve"> que nous </w:t>
      </w:r>
      <w:proofErr w:type="spellStart"/>
      <w:r>
        <w:rPr>
          <w:rFonts w:ascii="Georgia" w:hAnsi="Georgia"/>
          <w:sz w:val="21"/>
        </w:rPr>
        <w:t>appelons</w:t>
      </w:r>
      <w:proofErr w:type="spellEnd"/>
      <w:r>
        <w:rPr>
          <w:rFonts w:ascii="Georgia" w:hAnsi="Georgia"/>
          <w:sz w:val="21"/>
        </w:rPr>
        <w:t xml:space="preserve"> le "Manitowoc way », le mode de </w:t>
      </w:r>
      <w:proofErr w:type="spellStart"/>
      <w:r>
        <w:rPr>
          <w:rFonts w:ascii="Georgia" w:hAnsi="Georgia"/>
          <w:sz w:val="21"/>
        </w:rPr>
        <w:t>fonctionnement</w:t>
      </w:r>
      <w:proofErr w:type="spellEnd"/>
      <w:r>
        <w:rPr>
          <w:rFonts w:ascii="Georgia" w:hAnsi="Georgia"/>
          <w:sz w:val="21"/>
        </w:rPr>
        <w:t xml:space="preserve"> Manitowoc. Nous </w:t>
      </w:r>
      <w:proofErr w:type="spellStart"/>
      <w:r>
        <w:rPr>
          <w:rFonts w:ascii="Georgia" w:hAnsi="Georgia"/>
          <w:sz w:val="21"/>
        </w:rPr>
        <w:t>voulons</w:t>
      </w:r>
      <w:proofErr w:type="spellEnd"/>
      <w:r>
        <w:rPr>
          <w:rFonts w:ascii="Georgia" w:hAnsi="Georgia"/>
          <w:sz w:val="21"/>
        </w:rPr>
        <w:t xml:space="preserve"> nous </w:t>
      </w:r>
      <w:proofErr w:type="spellStart"/>
      <w:r>
        <w:rPr>
          <w:rFonts w:ascii="Georgia" w:hAnsi="Georgia"/>
          <w:sz w:val="21"/>
        </w:rPr>
        <w:t>rapprocher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clients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apporter</w:t>
      </w:r>
      <w:proofErr w:type="spellEnd"/>
      <w:r>
        <w:rPr>
          <w:rFonts w:ascii="Georgia" w:hAnsi="Georgia"/>
          <w:sz w:val="21"/>
        </w:rPr>
        <w:t xml:space="preserve"> plus de </w:t>
      </w:r>
      <w:proofErr w:type="spellStart"/>
      <w:r>
        <w:rPr>
          <w:rFonts w:ascii="Georgia" w:hAnsi="Georgia"/>
          <w:sz w:val="21"/>
        </w:rPr>
        <w:t>valeur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la balance, </w:t>
      </w:r>
      <w:proofErr w:type="spellStart"/>
      <w:r>
        <w:rPr>
          <w:rFonts w:ascii="Georgia" w:hAnsi="Georgia"/>
          <w:sz w:val="21"/>
        </w:rPr>
        <w:t>ce</w:t>
      </w:r>
      <w:proofErr w:type="spellEnd"/>
      <w:r>
        <w:rPr>
          <w:rFonts w:ascii="Georgia" w:hAnsi="Georgia"/>
          <w:sz w:val="21"/>
        </w:rPr>
        <w:t xml:space="preserve"> que nous </w:t>
      </w:r>
      <w:proofErr w:type="spellStart"/>
      <w:r>
        <w:rPr>
          <w:rFonts w:ascii="Georgia" w:hAnsi="Georgia"/>
          <w:sz w:val="21"/>
        </w:rPr>
        <w:t>parviendrons</w:t>
      </w:r>
      <w:proofErr w:type="spellEnd"/>
      <w:r>
        <w:rPr>
          <w:rFonts w:ascii="Georgia" w:hAnsi="Georgia"/>
          <w:sz w:val="21"/>
        </w:rPr>
        <w:t xml:space="preserve"> à faire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misant</w:t>
      </w:r>
      <w:proofErr w:type="spellEnd"/>
      <w:r>
        <w:rPr>
          <w:rFonts w:ascii="Georgia" w:hAnsi="Georgia"/>
          <w:sz w:val="21"/>
        </w:rPr>
        <w:t xml:space="preserve"> sur plus </w:t>
      </w:r>
      <w:proofErr w:type="spellStart"/>
      <w:r>
        <w:rPr>
          <w:rFonts w:ascii="Georgia" w:hAnsi="Georgia"/>
          <w:sz w:val="21"/>
        </w:rPr>
        <w:t>d'innovation</w:t>
      </w:r>
      <w:proofErr w:type="spellEnd"/>
      <w:r>
        <w:rPr>
          <w:rFonts w:ascii="Georgia" w:hAnsi="Georgia"/>
          <w:sz w:val="21"/>
        </w:rPr>
        <w:t xml:space="preserve"> et de </w:t>
      </w:r>
      <w:proofErr w:type="spellStart"/>
      <w:r>
        <w:rPr>
          <w:rFonts w:ascii="Georgia" w:hAnsi="Georgia"/>
          <w:sz w:val="21"/>
        </w:rPr>
        <w:t>rapidité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nous </w:t>
      </w:r>
      <w:proofErr w:type="spellStart"/>
      <w:r>
        <w:rPr>
          <w:rFonts w:ascii="Georgia" w:hAnsi="Georgia"/>
          <w:sz w:val="21"/>
        </w:rPr>
        <w:t>tarde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discuter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plans pour </w:t>
      </w:r>
      <w:proofErr w:type="spellStart"/>
      <w:r>
        <w:rPr>
          <w:rFonts w:ascii="Georgia" w:hAnsi="Georgia"/>
          <w:sz w:val="21"/>
        </w:rPr>
        <w:t>l'avenir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 »</w:t>
      </w:r>
    </w:p>
    <w:p w14:paraId="0DAECFE8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066AAEA8" w14:textId="77777777" w:rsidR="00DD13F2" w:rsidRDefault="00DD13F2" w:rsidP="00DD13F2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Parmi</w:t>
      </w:r>
      <w:proofErr w:type="spellEnd"/>
      <w:r>
        <w:rPr>
          <w:rFonts w:ascii="Georgia" w:hAnsi="Georgia"/>
          <w:sz w:val="21"/>
        </w:rPr>
        <w:t xml:space="preserve"> les </w:t>
      </w:r>
      <w:proofErr w:type="spellStart"/>
      <w:r>
        <w:rPr>
          <w:rFonts w:ascii="Georgia" w:hAnsi="Georgia"/>
          <w:sz w:val="21"/>
        </w:rPr>
        <w:t>nouveautés</w:t>
      </w:r>
      <w:proofErr w:type="spellEnd"/>
      <w:r>
        <w:rPr>
          <w:rFonts w:ascii="Georgia" w:hAnsi="Georgia"/>
          <w:sz w:val="21"/>
        </w:rPr>
        <w:t xml:space="preserve"> que Manitowoc Cranes expose au salon </w:t>
      </w:r>
      <w:proofErr w:type="spellStart"/>
      <w:r>
        <w:rPr>
          <w:rFonts w:ascii="Georgia" w:hAnsi="Georgia"/>
          <w:sz w:val="21"/>
        </w:rPr>
        <w:t>cette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année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figurent</w:t>
      </w:r>
      <w:proofErr w:type="spellEnd"/>
      <w:r>
        <w:rPr>
          <w:rFonts w:ascii="Georgia" w:hAnsi="Georgia"/>
          <w:sz w:val="21"/>
        </w:rPr>
        <w:t xml:space="preserve"> le premier </w:t>
      </w:r>
      <w:proofErr w:type="spellStart"/>
      <w:r>
        <w:rPr>
          <w:rFonts w:ascii="Georgia" w:hAnsi="Georgia"/>
          <w:sz w:val="21"/>
        </w:rPr>
        <w:t>modèle</w:t>
      </w:r>
      <w:proofErr w:type="spellEnd"/>
      <w:r>
        <w:rPr>
          <w:rFonts w:ascii="Georgia" w:hAnsi="Georgia"/>
          <w:sz w:val="21"/>
        </w:rPr>
        <w:t xml:space="preserve"> de la nouvelle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à montage </w:t>
      </w:r>
      <w:proofErr w:type="spellStart"/>
      <w:r>
        <w:rPr>
          <w:rFonts w:ascii="Georgia" w:hAnsi="Georgia"/>
          <w:sz w:val="21"/>
        </w:rPr>
        <w:t>automatisé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ainsi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 xml:space="preserve"> Grove GMK5150L. Par </w:t>
      </w:r>
      <w:proofErr w:type="spellStart"/>
      <w:r>
        <w:rPr>
          <w:rFonts w:ascii="Georgia" w:hAnsi="Georgia"/>
          <w:sz w:val="21"/>
        </w:rPr>
        <w:t>ailleurs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deux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nouvelles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tout-terrain Grove RT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présentées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là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aussi</w:t>
      </w:r>
      <w:proofErr w:type="spellEnd"/>
      <w:r>
        <w:rPr>
          <w:rFonts w:ascii="Georgia" w:hAnsi="Georgia"/>
          <w:sz w:val="21"/>
        </w:rPr>
        <w:t xml:space="preserve"> les premières </w:t>
      </w:r>
      <w:proofErr w:type="spellStart"/>
      <w:r>
        <w:rPr>
          <w:rFonts w:ascii="Georgia" w:hAnsi="Georgia"/>
          <w:sz w:val="21"/>
        </w:rPr>
        <w:t>d'une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dont</w:t>
      </w:r>
      <w:proofErr w:type="spellEnd"/>
      <w:r>
        <w:rPr>
          <w:rFonts w:ascii="Georgia" w:hAnsi="Georgia"/>
          <w:sz w:val="21"/>
        </w:rPr>
        <w:t xml:space="preserve"> la sortie </w:t>
      </w:r>
      <w:proofErr w:type="spellStart"/>
      <w:r>
        <w:rPr>
          <w:rFonts w:ascii="Georgia" w:hAnsi="Georgia"/>
          <w:sz w:val="21"/>
        </w:rPr>
        <w:t>vient</w:t>
      </w:r>
      <w:proofErr w:type="spellEnd"/>
      <w:r>
        <w:rPr>
          <w:rFonts w:ascii="Georgia" w:hAnsi="Georgia"/>
          <w:sz w:val="21"/>
        </w:rPr>
        <w:t xml:space="preserve"> d'être </w:t>
      </w:r>
      <w:proofErr w:type="spellStart"/>
      <w:r>
        <w:rPr>
          <w:rFonts w:ascii="Georgia" w:hAnsi="Georgia"/>
          <w:sz w:val="21"/>
        </w:rPr>
        <w:t>annoncée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les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à montage par </w:t>
      </w:r>
      <w:proofErr w:type="spellStart"/>
      <w:r>
        <w:rPr>
          <w:rFonts w:ascii="Georgia" w:hAnsi="Georgia"/>
          <w:sz w:val="21"/>
        </w:rPr>
        <w:t>éléments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,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modèle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toute</w:t>
      </w:r>
      <w:proofErr w:type="spellEnd"/>
      <w:r>
        <w:rPr>
          <w:rFonts w:ascii="Georgia" w:hAnsi="Georgia"/>
          <w:sz w:val="21"/>
        </w:rPr>
        <w:t xml:space="preserve"> nouvelle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MDT CCS </w:t>
      </w:r>
      <w:proofErr w:type="spellStart"/>
      <w:r>
        <w:rPr>
          <w:rFonts w:ascii="Georgia" w:hAnsi="Georgia"/>
          <w:sz w:val="21"/>
        </w:rPr>
        <w:t>est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l'affiche</w:t>
      </w:r>
      <w:proofErr w:type="spellEnd"/>
      <w:r>
        <w:rPr>
          <w:rFonts w:ascii="Georgia" w:hAnsi="Georgia"/>
          <w:sz w:val="21"/>
        </w:rPr>
        <w:t>.</w:t>
      </w:r>
    </w:p>
    <w:p w14:paraId="45BB1F6C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36B15B82" w14:textId="77777777" w:rsidR="00DD13F2" w:rsidRDefault="00DD13F2" w:rsidP="00DD13F2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 </w:t>
      </w:r>
      <w:proofErr w:type="spellStart"/>
      <w:r>
        <w:rPr>
          <w:rFonts w:ascii="Georgia" w:hAnsi="Georgia"/>
          <w:sz w:val="21"/>
        </w:rPr>
        <w:t>modèle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révolutionnaire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à montage </w:t>
      </w:r>
      <w:proofErr w:type="spellStart"/>
      <w:r>
        <w:rPr>
          <w:rFonts w:ascii="Georgia" w:hAnsi="Georgia"/>
          <w:sz w:val="21"/>
        </w:rPr>
        <w:t>automatisé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vedette</w:t>
      </w:r>
      <w:proofErr w:type="spellEnd"/>
      <w:r>
        <w:rPr>
          <w:rFonts w:ascii="Georgia" w:hAnsi="Georgia"/>
          <w:sz w:val="21"/>
        </w:rPr>
        <w:t xml:space="preserve"> au salon </w:t>
      </w:r>
      <w:proofErr w:type="spellStart"/>
      <w:proofErr w:type="gramStart"/>
      <w:r>
        <w:rPr>
          <w:rFonts w:ascii="Georgia" w:hAnsi="Georgia"/>
          <w:sz w:val="21"/>
        </w:rPr>
        <w:t>est</w:t>
      </w:r>
      <w:proofErr w:type="spellEnd"/>
      <w:proofErr w:type="gram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32-27. Elle </w:t>
      </w:r>
      <w:proofErr w:type="spellStart"/>
      <w:r>
        <w:rPr>
          <w:rFonts w:ascii="Georgia" w:hAnsi="Georgia"/>
          <w:sz w:val="21"/>
        </w:rPr>
        <w:t>offre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polyvalence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des performances sans </w:t>
      </w:r>
      <w:proofErr w:type="spellStart"/>
      <w:r>
        <w:rPr>
          <w:rFonts w:ascii="Georgia" w:hAnsi="Georgia"/>
          <w:sz w:val="21"/>
        </w:rPr>
        <w:t>précédent</w:t>
      </w:r>
      <w:proofErr w:type="spellEnd"/>
      <w:r>
        <w:rPr>
          <w:rFonts w:ascii="Georgia" w:hAnsi="Georgia"/>
          <w:sz w:val="21"/>
        </w:rPr>
        <w:t xml:space="preserve">, et </w:t>
      </w:r>
      <w:proofErr w:type="spellStart"/>
      <w:r>
        <w:rPr>
          <w:rFonts w:ascii="Georgia" w:hAnsi="Georgia"/>
          <w:sz w:val="21"/>
        </w:rPr>
        <w:t>permettra</w:t>
      </w:r>
      <w:proofErr w:type="spellEnd"/>
      <w:r>
        <w:rPr>
          <w:rFonts w:ascii="Georgia" w:hAnsi="Georgia"/>
          <w:sz w:val="21"/>
        </w:rPr>
        <w:t xml:space="preserve"> aux clients de </w:t>
      </w:r>
      <w:proofErr w:type="spellStart"/>
      <w:r>
        <w:rPr>
          <w:rFonts w:ascii="Georgia" w:hAnsi="Georgia"/>
          <w:sz w:val="21"/>
        </w:rPr>
        <w:t>traiter</w:t>
      </w:r>
      <w:proofErr w:type="spellEnd"/>
      <w:r>
        <w:rPr>
          <w:rFonts w:ascii="Georgia" w:hAnsi="Georgia"/>
          <w:sz w:val="21"/>
        </w:rPr>
        <w:t xml:space="preserve"> un plus grand </w:t>
      </w:r>
      <w:proofErr w:type="spellStart"/>
      <w:r>
        <w:rPr>
          <w:rFonts w:ascii="Georgia" w:hAnsi="Georgia"/>
          <w:sz w:val="21"/>
        </w:rPr>
        <w:t>nombre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chantiers</w:t>
      </w:r>
      <w:proofErr w:type="spellEnd"/>
      <w:r>
        <w:rPr>
          <w:rFonts w:ascii="Georgia" w:hAnsi="Georgia"/>
          <w:sz w:val="21"/>
        </w:rPr>
        <w:t xml:space="preserve"> avec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seule</w:t>
      </w:r>
      <w:proofErr w:type="spellEnd"/>
      <w:r>
        <w:rPr>
          <w:rFonts w:ascii="Georgia" w:hAnsi="Georgia"/>
          <w:sz w:val="21"/>
        </w:rPr>
        <w:t xml:space="preserve"> machine. La 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 xml:space="preserve"> Grove GMK5150L </w:t>
      </w:r>
      <w:proofErr w:type="spellStart"/>
      <w:r>
        <w:rPr>
          <w:rFonts w:ascii="Georgia" w:hAnsi="Georgia"/>
          <w:sz w:val="21"/>
        </w:rPr>
        <w:t>n'est</w:t>
      </w:r>
      <w:proofErr w:type="spellEnd"/>
      <w:r>
        <w:rPr>
          <w:rFonts w:ascii="Georgia" w:hAnsi="Georgia"/>
          <w:sz w:val="21"/>
        </w:rPr>
        <w:t xml:space="preserve"> pas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reste</w:t>
      </w:r>
      <w:proofErr w:type="spellEnd"/>
      <w:r>
        <w:rPr>
          <w:rFonts w:ascii="Georgia" w:hAnsi="Georgia"/>
          <w:sz w:val="21"/>
        </w:rPr>
        <w:t xml:space="preserve"> non plus </w:t>
      </w:r>
      <w:proofErr w:type="spellStart"/>
      <w:r>
        <w:rPr>
          <w:rFonts w:ascii="Georgia" w:hAnsi="Georgia"/>
          <w:sz w:val="21"/>
        </w:rPr>
        <w:t>quand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s'agit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d'attirer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l'attention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D'une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capacité</w:t>
      </w:r>
      <w:proofErr w:type="spellEnd"/>
      <w:r>
        <w:rPr>
          <w:rFonts w:ascii="Georgia" w:hAnsi="Georgia"/>
          <w:sz w:val="21"/>
        </w:rPr>
        <w:t xml:space="preserve"> de 150 </w:t>
      </w:r>
      <w:proofErr w:type="spellStart"/>
      <w:r>
        <w:rPr>
          <w:rFonts w:ascii="Georgia" w:hAnsi="Georgia"/>
          <w:sz w:val="21"/>
        </w:rPr>
        <w:t>tonnes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possède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de 60 </w:t>
      </w:r>
      <w:proofErr w:type="spellStart"/>
      <w:r>
        <w:rPr>
          <w:rFonts w:ascii="Georgia" w:hAnsi="Georgia"/>
          <w:sz w:val="21"/>
        </w:rPr>
        <w:t>mètres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Elle </w:t>
      </w:r>
      <w:proofErr w:type="spellStart"/>
      <w:r>
        <w:rPr>
          <w:rFonts w:ascii="Georgia" w:hAnsi="Georgia"/>
          <w:sz w:val="21"/>
        </w:rPr>
        <w:t>existe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également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version à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standard, la GMK5150, avec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de 51 </w:t>
      </w:r>
      <w:proofErr w:type="spellStart"/>
      <w:r>
        <w:rPr>
          <w:rFonts w:ascii="Georgia" w:hAnsi="Georgia"/>
          <w:sz w:val="21"/>
        </w:rPr>
        <w:t>mètres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les </w:t>
      </w:r>
      <w:proofErr w:type="spellStart"/>
      <w:r>
        <w:rPr>
          <w:rFonts w:ascii="Georgia" w:hAnsi="Georgia"/>
          <w:sz w:val="21"/>
        </w:rPr>
        <w:t>deux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cas</w:t>
      </w:r>
      <w:proofErr w:type="spellEnd"/>
      <w:proofErr w:type="gramEnd"/>
      <w:r>
        <w:rPr>
          <w:rFonts w:ascii="Georgia" w:hAnsi="Georgia"/>
          <w:sz w:val="21"/>
        </w:rPr>
        <w:t xml:space="preserve">, les points forts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la puissance et la </w:t>
      </w:r>
      <w:proofErr w:type="spellStart"/>
      <w:r>
        <w:rPr>
          <w:rFonts w:ascii="Georgia" w:hAnsi="Georgia"/>
          <w:sz w:val="21"/>
        </w:rPr>
        <w:t>mobilité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inégalées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cette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catégorie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grâce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notamment</w:t>
      </w:r>
      <w:proofErr w:type="spellEnd"/>
      <w:r>
        <w:rPr>
          <w:rFonts w:ascii="Georgia" w:hAnsi="Georgia"/>
          <w:sz w:val="21"/>
        </w:rPr>
        <w:t xml:space="preserve"> aux configurations </w:t>
      </w:r>
      <w:proofErr w:type="spellStart"/>
      <w:r>
        <w:rPr>
          <w:rFonts w:ascii="Georgia" w:hAnsi="Georgia"/>
          <w:sz w:val="21"/>
        </w:rPr>
        <w:t>itinérantes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dites</w:t>
      </w:r>
      <w:proofErr w:type="spellEnd"/>
      <w:r>
        <w:rPr>
          <w:rFonts w:ascii="Georgia" w:hAnsi="Georgia"/>
          <w:sz w:val="21"/>
        </w:rPr>
        <w:t xml:space="preserve"> Taxi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de circulation sur route. </w:t>
      </w:r>
    </w:p>
    <w:p w14:paraId="4D106BEF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0A098446" w14:textId="77777777" w:rsidR="00DD13F2" w:rsidRDefault="00DD13F2" w:rsidP="00DD13F2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Les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tout-terrain Grove </w:t>
      </w:r>
      <w:proofErr w:type="spellStart"/>
      <w:r>
        <w:rPr>
          <w:rFonts w:ascii="Georgia" w:hAnsi="Georgia"/>
          <w:sz w:val="21"/>
        </w:rPr>
        <w:t>présentes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la GRT8100 et la GRT880, les premières à </w:t>
      </w:r>
      <w:proofErr w:type="spellStart"/>
      <w:r>
        <w:rPr>
          <w:rFonts w:ascii="Georgia" w:hAnsi="Georgia"/>
          <w:sz w:val="21"/>
        </w:rPr>
        <w:t>utiliser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cette</w:t>
      </w:r>
      <w:proofErr w:type="spellEnd"/>
      <w:r>
        <w:rPr>
          <w:rFonts w:ascii="Georgia" w:hAnsi="Georgia"/>
          <w:sz w:val="21"/>
        </w:rPr>
        <w:t xml:space="preserve"> nouvelle </w:t>
      </w:r>
      <w:proofErr w:type="spellStart"/>
      <w:r>
        <w:rPr>
          <w:rFonts w:ascii="Georgia" w:hAnsi="Georgia"/>
          <w:sz w:val="21"/>
        </w:rPr>
        <w:t>dénomination</w:t>
      </w:r>
      <w:proofErr w:type="spellEnd"/>
      <w:r>
        <w:rPr>
          <w:rFonts w:ascii="Georgia" w:hAnsi="Georgia"/>
          <w:sz w:val="21"/>
        </w:rPr>
        <w:t xml:space="preserve"> GRT pour « Grove Rough-Terrain » (Grove tout-</w:t>
      </w:r>
      <w:proofErr w:type="gramStart"/>
      <w:r>
        <w:rPr>
          <w:rFonts w:ascii="Georgia" w:hAnsi="Georgia"/>
          <w:sz w:val="21"/>
        </w:rPr>
        <w:t xml:space="preserve">terrain  </w:t>
      </w:r>
      <w:proofErr w:type="spellStart"/>
      <w:r>
        <w:rPr>
          <w:rFonts w:ascii="Georgia" w:hAnsi="Georgia"/>
          <w:sz w:val="21"/>
        </w:rPr>
        <w:t>en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anglais</w:t>
      </w:r>
      <w:proofErr w:type="spellEnd"/>
      <w:r>
        <w:rPr>
          <w:rFonts w:ascii="Georgia" w:hAnsi="Georgia"/>
          <w:sz w:val="21"/>
        </w:rPr>
        <w:t xml:space="preserve">). </w:t>
      </w:r>
      <w:proofErr w:type="spellStart"/>
      <w:r>
        <w:rPr>
          <w:rFonts w:ascii="Georgia" w:hAnsi="Georgia"/>
          <w:sz w:val="21"/>
        </w:rPr>
        <w:t>Ces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font </w:t>
      </w:r>
      <w:proofErr w:type="spellStart"/>
      <w:r>
        <w:rPr>
          <w:rFonts w:ascii="Georgia" w:hAnsi="Georgia"/>
          <w:sz w:val="21"/>
        </w:rPr>
        <w:t>aussi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partie</w:t>
      </w:r>
      <w:proofErr w:type="spellEnd"/>
      <w:r>
        <w:rPr>
          <w:rFonts w:ascii="Georgia" w:hAnsi="Georgia"/>
          <w:sz w:val="21"/>
        </w:rPr>
        <w:t xml:space="preserve"> des premiers </w:t>
      </w:r>
      <w:proofErr w:type="spellStart"/>
      <w:r>
        <w:rPr>
          <w:rFonts w:ascii="Georgia" w:hAnsi="Georgia"/>
          <w:sz w:val="21"/>
        </w:rPr>
        <w:t>modèles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s'appuyant</w:t>
      </w:r>
      <w:proofErr w:type="spellEnd"/>
      <w:r>
        <w:rPr>
          <w:rFonts w:ascii="Georgia" w:hAnsi="Georgia"/>
          <w:sz w:val="21"/>
        </w:rPr>
        <w:t xml:space="preserve"> sur les </w:t>
      </w:r>
      <w:proofErr w:type="spellStart"/>
      <w:r>
        <w:rPr>
          <w:rFonts w:ascii="Georgia" w:hAnsi="Georgia"/>
          <w:sz w:val="21"/>
        </w:rPr>
        <w:t>nouvelles</w:t>
      </w:r>
      <w:proofErr w:type="spellEnd"/>
      <w:r>
        <w:rPr>
          <w:rFonts w:ascii="Georgia" w:hAnsi="Georgia"/>
          <w:sz w:val="21"/>
        </w:rPr>
        <w:t xml:space="preserve"> conceptions </w:t>
      </w:r>
      <w:proofErr w:type="spellStart"/>
      <w:r>
        <w:rPr>
          <w:rFonts w:ascii="Georgia" w:hAnsi="Georgia"/>
          <w:sz w:val="21"/>
        </w:rPr>
        <w:t>nées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depuis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société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ouvert</w:t>
      </w:r>
      <w:proofErr w:type="spellEnd"/>
      <w:r>
        <w:rPr>
          <w:rFonts w:ascii="Georgia" w:hAnsi="Georgia"/>
          <w:sz w:val="21"/>
        </w:rPr>
        <w:t xml:space="preserve"> son Product Verification Center (PVC), un </w:t>
      </w:r>
      <w:proofErr w:type="spellStart"/>
      <w:r>
        <w:rPr>
          <w:rFonts w:ascii="Georgia" w:hAnsi="Georgia"/>
          <w:sz w:val="21"/>
        </w:rPr>
        <w:t>centre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d'avant-garde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son </w:t>
      </w:r>
      <w:proofErr w:type="spellStart"/>
      <w:r>
        <w:rPr>
          <w:rFonts w:ascii="Georgia" w:hAnsi="Georgia"/>
          <w:sz w:val="21"/>
        </w:rPr>
        <w:t>usine</w:t>
      </w:r>
      <w:proofErr w:type="spellEnd"/>
      <w:r>
        <w:rPr>
          <w:rFonts w:ascii="Georgia" w:hAnsi="Georgia"/>
          <w:sz w:val="21"/>
        </w:rPr>
        <w:t xml:space="preserve"> de Shady Grove,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Pennsylvanie</w:t>
      </w:r>
      <w:proofErr w:type="spellEnd"/>
      <w:r>
        <w:rPr>
          <w:rFonts w:ascii="Georgia" w:hAnsi="Georgia"/>
          <w:sz w:val="21"/>
        </w:rPr>
        <w:t xml:space="preserve"> (USA). Le PVC </w:t>
      </w:r>
      <w:proofErr w:type="spellStart"/>
      <w:r>
        <w:rPr>
          <w:rFonts w:ascii="Georgia" w:hAnsi="Georgia"/>
          <w:sz w:val="21"/>
        </w:rPr>
        <w:t>permet</w:t>
      </w:r>
      <w:proofErr w:type="spellEnd"/>
      <w:r>
        <w:rPr>
          <w:rFonts w:ascii="Georgia" w:hAnsi="Georgia"/>
          <w:sz w:val="21"/>
        </w:rPr>
        <w:t xml:space="preserve"> à Manitowoc </w:t>
      </w:r>
      <w:proofErr w:type="spellStart"/>
      <w:r>
        <w:rPr>
          <w:rFonts w:ascii="Georgia" w:hAnsi="Georgia"/>
          <w:sz w:val="21"/>
        </w:rPr>
        <w:t>d'effectuer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essais</w:t>
      </w:r>
      <w:proofErr w:type="spellEnd"/>
      <w:r>
        <w:rPr>
          <w:rFonts w:ascii="Georgia" w:hAnsi="Georgia"/>
          <w:sz w:val="21"/>
        </w:rPr>
        <w:t xml:space="preserve"> sur les </w:t>
      </w:r>
      <w:proofErr w:type="spellStart"/>
      <w:r>
        <w:rPr>
          <w:rFonts w:ascii="Georgia" w:hAnsi="Georgia"/>
          <w:sz w:val="21"/>
        </w:rPr>
        <w:t>composants</w:t>
      </w:r>
      <w:proofErr w:type="spellEnd"/>
      <w:r>
        <w:rPr>
          <w:rFonts w:ascii="Georgia" w:hAnsi="Georgia"/>
          <w:sz w:val="21"/>
        </w:rPr>
        <w:t xml:space="preserve"> à des </w:t>
      </w:r>
      <w:proofErr w:type="spellStart"/>
      <w:r>
        <w:rPr>
          <w:rFonts w:ascii="Georgia" w:hAnsi="Georgia"/>
          <w:sz w:val="21"/>
        </w:rPr>
        <w:t>niveaux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inégalés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ce</w:t>
      </w:r>
      <w:proofErr w:type="spellEnd"/>
      <w:proofErr w:type="gramEnd"/>
      <w:r>
        <w:rPr>
          <w:rFonts w:ascii="Georgia" w:hAnsi="Georgia"/>
          <w:sz w:val="21"/>
        </w:rPr>
        <w:t xml:space="preserve"> qui, par ricochet, </w:t>
      </w:r>
      <w:proofErr w:type="spellStart"/>
      <w:r>
        <w:rPr>
          <w:rFonts w:ascii="Georgia" w:hAnsi="Georgia"/>
          <w:sz w:val="21"/>
        </w:rPr>
        <w:t>entraîne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développement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plus </w:t>
      </w:r>
      <w:proofErr w:type="spellStart"/>
      <w:r>
        <w:rPr>
          <w:rFonts w:ascii="Georgia" w:hAnsi="Georgia"/>
          <w:sz w:val="21"/>
        </w:rPr>
        <w:t>productives</w:t>
      </w:r>
      <w:proofErr w:type="spellEnd"/>
      <w:r>
        <w:rPr>
          <w:rFonts w:ascii="Georgia" w:hAnsi="Georgia"/>
          <w:sz w:val="21"/>
        </w:rPr>
        <w:t xml:space="preserve"> et plus </w:t>
      </w:r>
      <w:proofErr w:type="spellStart"/>
      <w:r>
        <w:rPr>
          <w:rFonts w:ascii="Georgia" w:hAnsi="Georgia"/>
          <w:sz w:val="21"/>
        </w:rPr>
        <w:t>fiables</w:t>
      </w:r>
      <w:proofErr w:type="spellEnd"/>
      <w:r>
        <w:rPr>
          <w:rFonts w:ascii="Georgia" w:hAnsi="Georgia"/>
          <w:sz w:val="21"/>
        </w:rPr>
        <w:t xml:space="preserve"> pour </w:t>
      </w:r>
      <w:proofErr w:type="spellStart"/>
      <w:r>
        <w:rPr>
          <w:rFonts w:ascii="Georgia" w:hAnsi="Georgia"/>
          <w:sz w:val="21"/>
        </w:rPr>
        <w:t>offrir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meilleure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valeur</w:t>
      </w:r>
      <w:proofErr w:type="spellEnd"/>
      <w:r>
        <w:rPr>
          <w:rFonts w:ascii="Georgia" w:hAnsi="Georgia"/>
          <w:sz w:val="21"/>
        </w:rPr>
        <w:t xml:space="preserve"> aux clients. </w:t>
      </w:r>
      <w:proofErr w:type="spellStart"/>
      <w:r>
        <w:rPr>
          <w:rFonts w:ascii="Georgia" w:hAnsi="Georgia"/>
          <w:sz w:val="21"/>
        </w:rPr>
        <w:t>Actuellement</w:t>
      </w:r>
      <w:proofErr w:type="spellEnd"/>
      <w:r>
        <w:rPr>
          <w:rFonts w:ascii="Georgia" w:hAnsi="Georgia"/>
          <w:sz w:val="21"/>
        </w:rPr>
        <w:t xml:space="preserve">, Manitowoc </w:t>
      </w:r>
      <w:proofErr w:type="spellStart"/>
      <w:proofErr w:type="gramStart"/>
      <w:r>
        <w:rPr>
          <w:rFonts w:ascii="Georgia" w:hAnsi="Georgia"/>
          <w:sz w:val="21"/>
        </w:rPr>
        <w:t>est</w:t>
      </w:r>
      <w:proofErr w:type="spellEnd"/>
      <w:proofErr w:type="gram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seul</w:t>
      </w:r>
      <w:proofErr w:type="spellEnd"/>
      <w:r>
        <w:rPr>
          <w:rFonts w:ascii="Georgia" w:hAnsi="Georgia"/>
          <w:sz w:val="21"/>
        </w:rPr>
        <w:t xml:space="preserve"> fabricant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qui </w:t>
      </w:r>
      <w:proofErr w:type="spellStart"/>
      <w:r>
        <w:rPr>
          <w:rFonts w:ascii="Georgia" w:hAnsi="Georgia"/>
          <w:sz w:val="21"/>
        </w:rPr>
        <w:t>utilise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outil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tel</w:t>
      </w:r>
      <w:proofErr w:type="spellEnd"/>
      <w:r>
        <w:rPr>
          <w:rFonts w:ascii="Georgia" w:hAnsi="Georgia"/>
          <w:sz w:val="21"/>
        </w:rPr>
        <w:t xml:space="preserve"> que le PVC. </w:t>
      </w:r>
    </w:p>
    <w:p w14:paraId="2A2419BE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45FC5D39" w14:textId="77777777" w:rsidR="00DD13F2" w:rsidRDefault="00DD13F2" w:rsidP="00DD13F2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Outre</w:t>
      </w:r>
      <w:proofErr w:type="spellEnd"/>
      <w:r>
        <w:rPr>
          <w:rFonts w:ascii="Georgia" w:hAnsi="Georgia"/>
          <w:sz w:val="21"/>
        </w:rPr>
        <w:t xml:space="preserve"> la nouvelle GMK5150L, </w:t>
      </w:r>
      <w:proofErr w:type="spellStart"/>
      <w:r>
        <w:rPr>
          <w:rFonts w:ascii="Georgia" w:hAnsi="Georgia"/>
          <w:sz w:val="21"/>
        </w:rPr>
        <w:t>parmi</w:t>
      </w:r>
      <w:proofErr w:type="spellEnd"/>
      <w:r>
        <w:rPr>
          <w:rFonts w:ascii="Georgia" w:hAnsi="Georgia"/>
          <w:sz w:val="21"/>
        </w:rPr>
        <w:t xml:space="preserve"> les </w:t>
      </w:r>
      <w:proofErr w:type="spellStart"/>
      <w:r>
        <w:rPr>
          <w:rFonts w:ascii="Georgia" w:hAnsi="Georgia"/>
          <w:sz w:val="21"/>
        </w:rPr>
        <w:t>modèles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routières</w:t>
      </w:r>
      <w:proofErr w:type="spellEnd"/>
      <w:r>
        <w:rPr>
          <w:rFonts w:ascii="Georgia" w:hAnsi="Georgia"/>
          <w:sz w:val="21"/>
        </w:rPr>
        <w:t xml:space="preserve"> de Grove exposés </w:t>
      </w:r>
      <w:proofErr w:type="spellStart"/>
      <w:r>
        <w:rPr>
          <w:rFonts w:ascii="Georgia" w:hAnsi="Georgia"/>
          <w:sz w:val="21"/>
        </w:rPr>
        <w:t>figurent</w:t>
      </w:r>
      <w:proofErr w:type="spellEnd"/>
      <w:r>
        <w:rPr>
          <w:rFonts w:ascii="Georgia" w:hAnsi="Georgia"/>
          <w:sz w:val="21"/>
        </w:rPr>
        <w:t xml:space="preserve"> la GMK5250L et la GMK4100L-1, qui </w:t>
      </w:r>
      <w:proofErr w:type="spellStart"/>
      <w:r>
        <w:rPr>
          <w:rFonts w:ascii="Georgia" w:hAnsi="Georgia"/>
          <w:sz w:val="21"/>
        </w:rPr>
        <w:t>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toutes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deux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été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mises</w:t>
      </w:r>
      <w:proofErr w:type="spellEnd"/>
      <w:r>
        <w:rPr>
          <w:rFonts w:ascii="Georgia" w:hAnsi="Georgia"/>
          <w:sz w:val="21"/>
        </w:rPr>
        <w:t xml:space="preserve"> sur le </w:t>
      </w:r>
      <w:proofErr w:type="spellStart"/>
      <w:r>
        <w:rPr>
          <w:rFonts w:ascii="Georgia" w:hAnsi="Georgia"/>
          <w:sz w:val="21"/>
        </w:rPr>
        <w:t>marché</w:t>
      </w:r>
      <w:proofErr w:type="spellEnd"/>
      <w:r>
        <w:rPr>
          <w:rFonts w:ascii="Georgia" w:hAnsi="Georgia"/>
          <w:sz w:val="21"/>
        </w:rPr>
        <w:t xml:space="preserve"> au </w:t>
      </w:r>
      <w:proofErr w:type="spellStart"/>
      <w:r>
        <w:rPr>
          <w:rFonts w:ascii="Georgia" w:hAnsi="Georgia"/>
          <w:sz w:val="21"/>
        </w:rPr>
        <w:t>cours</w:t>
      </w:r>
      <w:proofErr w:type="spellEnd"/>
      <w:r>
        <w:rPr>
          <w:rFonts w:ascii="Georgia" w:hAnsi="Georgia"/>
          <w:sz w:val="21"/>
        </w:rPr>
        <w:t xml:space="preserve"> des 12 </w:t>
      </w:r>
      <w:proofErr w:type="spellStart"/>
      <w:r>
        <w:rPr>
          <w:rFonts w:ascii="Georgia" w:hAnsi="Georgia"/>
          <w:sz w:val="21"/>
        </w:rPr>
        <w:t>derniers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mois</w:t>
      </w:r>
      <w:proofErr w:type="spellEnd"/>
      <w:r>
        <w:rPr>
          <w:rFonts w:ascii="Georgia" w:hAnsi="Georgia"/>
          <w:sz w:val="21"/>
        </w:rPr>
        <w:t xml:space="preserve"> et qui font </w:t>
      </w:r>
      <w:proofErr w:type="spellStart"/>
      <w:r>
        <w:rPr>
          <w:rFonts w:ascii="Georgia" w:hAnsi="Georgia"/>
          <w:sz w:val="21"/>
        </w:rPr>
        <w:t>leur</w:t>
      </w:r>
      <w:proofErr w:type="spellEnd"/>
      <w:r>
        <w:rPr>
          <w:rFonts w:ascii="Georgia" w:hAnsi="Georgia"/>
          <w:sz w:val="21"/>
        </w:rPr>
        <w:t xml:space="preserve"> première apparition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un salon de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envergure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Elles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accompagnées</w:t>
      </w:r>
      <w:proofErr w:type="spellEnd"/>
      <w:r>
        <w:rPr>
          <w:rFonts w:ascii="Georgia" w:hAnsi="Georgia"/>
          <w:sz w:val="21"/>
        </w:rPr>
        <w:t xml:space="preserve"> par </w:t>
      </w:r>
      <w:proofErr w:type="spellStart"/>
      <w:r>
        <w:rPr>
          <w:rFonts w:ascii="Georgia" w:hAnsi="Georgia"/>
          <w:sz w:val="21"/>
        </w:rPr>
        <w:t>une</w:t>
      </w:r>
      <w:proofErr w:type="spellEnd"/>
      <w:r>
        <w:rPr>
          <w:rFonts w:ascii="Georgia" w:hAnsi="Georgia"/>
          <w:sz w:val="21"/>
        </w:rPr>
        <w:t xml:space="preserve"> GMK6400, </w:t>
      </w:r>
      <w:proofErr w:type="spellStart"/>
      <w:r>
        <w:rPr>
          <w:rFonts w:ascii="Georgia" w:hAnsi="Georgia"/>
          <w:sz w:val="21"/>
        </w:rPr>
        <w:t>l'une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à six </w:t>
      </w:r>
      <w:proofErr w:type="spellStart"/>
      <w:r>
        <w:rPr>
          <w:rFonts w:ascii="Georgia" w:hAnsi="Georgia"/>
          <w:sz w:val="21"/>
        </w:rPr>
        <w:t>essieux</w:t>
      </w:r>
      <w:proofErr w:type="spellEnd"/>
      <w:r>
        <w:rPr>
          <w:rFonts w:ascii="Georgia" w:hAnsi="Georgia"/>
          <w:sz w:val="21"/>
        </w:rPr>
        <w:t xml:space="preserve"> les plus </w:t>
      </w:r>
      <w:proofErr w:type="spellStart"/>
      <w:r>
        <w:rPr>
          <w:rFonts w:ascii="Georgia" w:hAnsi="Georgia"/>
          <w:sz w:val="21"/>
        </w:rPr>
        <w:t>prisées</w:t>
      </w:r>
      <w:proofErr w:type="spellEnd"/>
      <w:r>
        <w:rPr>
          <w:rFonts w:ascii="Georgia" w:hAnsi="Georgia"/>
          <w:sz w:val="21"/>
        </w:rPr>
        <w:t xml:space="preserve"> au monde.</w:t>
      </w:r>
      <w:proofErr w:type="gramEnd"/>
      <w:r>
        <w:rPr>
          <w:rFonts w:ascii="Georgia" w:hAnsi="Georgia"/>
          <w:sz w:val="21"/>
        </w:rPr>
        <w:t xml:space="preserve"> </w:t>
      </w:r>
    </w:p>
    <w:p w14:paraId="7D912D51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458485EB" w14:textId="77777777" w:rsidR="00DD13F2" w:rsidRDefault="00DD13F2" w:rsidP="00DD13F2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Les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largement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représentées</w:t>
      </w:r>
      <w:proofErr w:type="spellEnd"/>
      <w:r>
        <w:rPr>
          <w:rFonts w:ascii="Georgia" w:hAnsi="Georgia"/>
          <w:sz w:val="21"/>
        </w:rPr>
        <w:t xml:space="preserve"> sur le stand de Manitowoc Cranes, qui a </w:t>
      </w:r>
      <w:proofErr w:type="spellStart"/>
      <w:r>
        <w:rPr>
          <w:rFonts w:ascii="Georgia" w:hAnsi="Georgia"/>
          <w:sz w:val="21"/>
        </w:rPr>
        <w:t>réservé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devant</w:t>
      </w:r>
      <w:proofErr w:type="spellEnd"/>
      <w:r>
        <w:rPr>
          <w:rFonts w:ascii="Georgia" w:hAnsi="Georgia"/>
          <w:sz w:val="21"/>
        </w:rPr>
        <w:t xml:space="preserve"> de la scène à la MDT 389. Avec </w:t>
      </w:r>
      <w:proofErr w:type="spellStart"/>
      <w:proofErr w:type="gramStart"/>
      <w:r>
        <w:rPr>
          <w:rFonts w:ascii="Georgia" w:hAnsi="Georgia"/>
          <w:sz w:val="21"/>
        </w:rPr>
        <w:t>sa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capacité</w:t>
      </w:r>
      <w:proofErr w:type="spellEnd"/>
      <w:r>
        <w:rPr>
          <w:rFonts w:ascii="Georgia" w:hAnsi="Georgia"/>
          <w:sz w:val="21"/>
        </w:rPr>
        <w:t xml:space="preserve"> maximum de 16 </w:t>
      </w:r>
      <w:proofErr w:type="spellStart"/>
      <w:r>
        <w:rPr>
          <w:rFonts w:ascii="Georgia" w:hAnsi="Georgia"/>
          <w:sz w:val="21"/>
        </w:rPr>
        <w:t>tonnes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celle</w:t>
      </w:r>
      <w:proofErr w:type="spellEnd"/>
      <w:r>
        <w:rPr>
          <w:rFonts w:ascii="Georgia" w:hAnsi="Georgia"/>
          <w:sz w:val="21"/>
        </w:rPr>
        <w:t xml:space="preserve">-ci </w:t>
      </w:r>
      <w:proofErr w:type="spellStart"/>
      <w:r>
        <w:rPr>
          <w:rFonts w:ascii="Georgia" w:hAnsi="Georgia"/>
          <w:sz w:val="21"/>
        </w:rPr>
        <w:t>est</w:t>
      </w:r>
      <w:proofErr w:type="spellEnd"/>
      <w:r>
        <w:rPr>
          <w:rFonts w:ascii="Georgia" w:hAnsi="Georgia"/>
          <w:sz w:val="21"/>
        </w:rPr>
        <w:t xml:space="preserve"> la plus </w:t>
      </w:r>
      <w:proofErr w:type="spellStart"/>
      <w:r>
        <w:rPr>
          <w:rFonts w:ascii="Georgia" w:hAnsi="Georgia"/>
          <w:sz w:val="21"/>
        </w:rPr>
        <w:t>puissante</w:t>
      </w:r>
      <w:proofErr w:type="spellEnd"/>
      <w:r>
        <w:rPr>
          <w:rFonts w:ascii="Georgia" w:hAnsi="Georgia"/>
          <w:sz w:val="21"/>
        </w:rPr>
        <w:t xml:space="preserve"> de la nouvelle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MDT CCS topless.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outre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relevable</w:t>
      </w:r>
      <w:proofErr w:type="spellEnd"/>
      <w:r>
        <w:rPr>
          <w:rFonts w:ascii="Georgia" w:hAnsi="Georgia"/>
          <w:sz w:val="21"/>
        </w:rPr>
        <w:t xml:space="preserve"> MR 418, </w:t>
      </w:r>
      <w:proofErr w:type="spellStart"/>
      <w:r>
        <w:rPr>
          <w:rFonts w:ascii="Georgia" w:hAnsi="Georgia"/>
          <w:sz w:val="21"/>
        </w:rPr>
        <w:t>présentée</w:t>
      </w:r>
      <w:proofErr w:type="spellEnd"/>
      <w:r>
        <w:rPr>
          <w:rFonts w:ascii="Georgia" w:hAnsi="Georgia"/>
          <w:sz w:val="21"/>
        </w:rPr>
        <w:t xml:space="preserve"> pour la première </w:t>
      </w:r>
      <w:proofErr w:type="spellStart"/>
      <w:r>
        <w:rPr>
          <w:rFonts w:ascii="Georgia" w:hAnsi="Georgia"/>
          <w:sz w:val="21"/>
        </w:rPr>
        <w:t>fois</w:t>
      </w:r>
      <w:proofErr w:type="spellEnd"/>
      <w:r>
        <w:rPr>
          <w:rFonts w:ascii="Georgia" w:hAnsi="Georgia"/>
          <w:sz w:val="21"/>
        </w:rPr>
        <w:t xml:space="preserve"> à CONEXPO 2014 aux </w:t>
      </w:r>
      <w:proofErr w:type="spellStart"/>
      <w:r>
        <w:rPr>
          <w:rFonts w:ascii="Georgia" w:hAnsi="Georgia"/>
          <w:sz w:val="21"/>
        </w:rPr>
        <w:t>États</w:t>
      </w:r>
      <w:proofErr w:type="spellEnd"/>
      <w:r>
        <w:rPr>
          <w:rFonts w:ascii="Georgia" w:hAnsi="Georgia"/>
          <w:sz w:val="21"/>
        </w:rPr>
        <w:t xml:space="preserve">-Unis, </w:t>
      </w:r>
      <w:proofErr w:type="spellStart"/>
      <w:r>
        <w:rPr>
          <w:rFonts w:ascii="Georgia" w:hAnsi="Georgia"/>
          <w:sz w:val="21"/>
        </w:rPr>
        <w:t>effectue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maintenant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sa</w:t>
      </w:r>
      <w:proofErr w:type="spellEnd"/>
      <w:r>
        <w:rPr>
          <w:rFonts w:ascii="Georgia" w:hAnsi="Georgia"/>
          <w:sz w:val="21"/>
        </w:rPr>
        <w:t xml:space="preserve"> première apparition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un grand salon </w:t>
      </w:r>
      <w:proofErr w:type="spellStart"/>
      <w:r>
        <w:rPr>
          <w:rFonts w:ascii="Georgia" w:hAnsi="Georgia"/>
          <w:sz w:val="21"/>
        </w:rPr>
        <w:t>européen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participant à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 </w:t>
      </w:r>
    </w:p>
    <w:p w14:paraId="08126E34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461A6E99" w14:textId="77777777" w:rsidR="00DD13F2" w:rsidRDefault="00DD13F2" w:rsidP="00DD13F2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MR 418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la MDT 389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toutes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deux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remarquables</w:t>
      </w:r>
      <w:proofErr w:type="spellEnd"/>
      <w:r>
        <w:rPr>
          <w:rFonts w:ascii="Georgia" w:hAnsi="Georgia"/>
          <w:sz w:val="21"/>
        </w:rPr>
        <w:t xml:space="preserve"> par </w:t>
      </w:r>
      <w:proofErr w:type="spellStart"/>
      <w:r>
        <w:rPr>
          <w:rFonts w:ascii="Georgia" w:hAnsi="Georgia"/>
          <w:sz w:val="21"/>
        </w:rPr>
        <w:t>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capacité</w:t>
      </w:r>
      <w:proofErr w:type="spellEnd"/>
      <w:r>
        <w:rPr>
          <w:rFonts w:ascii="Georgia" w:hAnsi="Georgia"/>
          <w:sz w:val="21"/>
        </w:rPr>
        <w:t xml:space="preserve"> et </w:t>
      </w:r>
      <w:proofErr w:type="spellStart"/>
      <w:r>
        <w:rPr>
          <w:rFonts w:ascii="Georgia" w:hAnsi="Georgia"/>
          <w:sz w:val="21"/>
        </w:rPr>
        <w:t>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taille</w:t>
      </w:r>
      <w:proofErr w:type="spellEnd"/>
      <w:r>
        <w:rPr>
          <w:rFonts w:ascii="Georgia" w:hAnsi="Georgia"/>
          <w:sz w:val="21"/>
        </w:rPr>
        <w:t xml:space="preserve">, qui </w:t>
      </w:r>
      <w:proofErr w:type="spellStart"/>
      <w:r>
        <w:rPr>
          <w:rFonts w:ascii="Georgia" w:hAnsi="Georgia"/>
          <w:sz w:val="21"/>
        </w:rPr>
        <w:t>permettent</w:t>
      </w:r>
      <w:proofErr w:type="spellEnd"/>
      <w:r>
        <w:rPr>
          <w:rFonts w:ascii="Georgia" w:hAnsi="Georgia"/>
          <w:sz w:val="21"/>
        </w:rPr>
        <w:t xml:space="preserve"> aux entrepreneurs </w:t>
      </w:r>
      <w:proofErr w:type="spellStart"/>
      <w:r>
        <w:rPr>
          <w:rFonts w:ascii="Georgia" w:hAnsi="Georgia"/>
          <w:sz w:val="21"/>
        </w:rPr>
        <w:t>d'économiser</w:t>
      </w:r>
      <w:proofErr w:type="spellEnd"/>
      <w:r>
        <w:rPr>
          <w:rFonts w:ascii="Georgia" w:hAnsi="Georgia"/>
          <w:sz w:val="21"/>
        </w:rPr>
        <w:t xml:space="preserve"> beaucoup de temps et </w:t>
      </w:r>
      <w:proofErr w:type="spellStart"/>
      <w:r>
        <w:rPr>
          <w:rFonts w:ascii="Georgia" w:hAnsi="Georgia"/>
          <w:sz w:val="21"/>
        </w:rPr>
        <w:t>d'argent</w:t>
      </w:r>
      <w:proofErr w:type="spellEnd"/>
      <w:r>
        <w:rPr>
          <w:rFonts w:ascii="Georgia" w:hAnsi="Georgia"/>
          <w:sz w:val="21"/>
        </w:rPr>
        <w:t xml:space="preserve"> sur les </w:t>
      </w:r>
      <w:proofErr w:type="spellStart"/>
      <w:r>
        <w:rPr>
          <w:rFonts w:ascii="Georgia" w:hAnsi="Georgia"/>
          <w:sz w:val="21"/>
        </w:rPr>
        <w:t>chantiers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D'une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capacité</w:t>
      </w:r>
      <w:proofErr w:type="spellEnd"/>
      <w:r>
        <w:rPr>
          <w:rFonts w:ascii="Georgia" w:hAnsi="Georgia"/>
          <w:sz w:val="21"/>
        </w:rPr>
        <w:t xml:space="preserve"> maximum de 24 </w:t>
      </w:r>
      <w:proofErr w:type="spellStart"/>
      <w:r>
        <w:rPr>
          <w:rFonts w:ascii="Georgia" w:hAnsi="Georgia"/>
          <w:sz w:val="21"/>
        </w:rPr>
        <w:t>tonnes</w:t>
      </w:r>
      <w:proofErr w:type="spellEnd"/>
      <w:r>
        <w:rPr>
          <w:rFonts w:ascii="Georgia" w:hAnsi="Georgia"/>
          <w:sz w:val="21"/>
        </w:rPr>
        <w:t xml:space="preserve">, la MR 418 </w:t>
      </w:r>
      <w:proofErr w:type="spellStart"/>
      <w:proofErr w:type="gramStart"/>
      <w:r>
        <w:rPr>
          <w:rFonts w:ascii="Georgia" w:hAnsi="Georgia"/>
          <w:sz w:val="21"/>
        </w:rPr>
        <w:t>est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l'une</w:t>
      </w:r>
      <w:proofErr w:type="spellEnd"/>
      <w:r>
        <w:rPr>
          <w:rFonts w:ascii="Georgia" w:hAnsi="Georgia"/>
          <w:sz w:val="21"/>
        </w:rPr>
        <w:t xml:space="preserve"> des plus </w:t>
      </w:r>
      <w:proofErr w:type="spellStart"/>
      <w:r>
        <w:rPr>
          <w:rFonts w:ascii="Georgia" w:hAnsi="Georgia"/>
          <w:sz w:val="21"/>
        </w:rPr>
        <w:t>puissantes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relevable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Complétant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série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produits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exposés, la MDT 219 </w:t>
      </w:r>
      <w:proofErr w:type="spellStart"/>
      <w:proofErr w:type="gramStart"/>
      <w:r>
        <w:rPr>
          <w:rFonts w:ascii="Georgia" w:hAnsi="Georgia"/>
          <w:sz w:val="21"/>
        </w:rPr>
        <w:t>est</w:t>
      </w:r>
      <w:proofErr w:type="spellEnd"/>
      <w:proofErr w:type="gramEnd"/>
      <w:r>
        <w:rPr>
          <w:rFonts w:ascii="Georgia" w:hAnsi="Georgia"/>
          <w:sz w:val="21"/>
        </w:rPr>
        <w:t xml:space="preserve"> le plus grand </w:t>
      </w:r>
      <w:proofErr w:type="spellStart"/>
      <w:r>
        <w:rPr>
          <w:rFonts w:ascii="Georgia" w:hAnsi="Georgia"/>
          <w:sz w:val="21"/>
        </w:rPr>
        <w:t>modèle</w:t>
      </w:r>
      <w:proofErr w:type="spellEnd"/>
      <w:r>
        <w:rPr>
          <w:rFonts w:ascii="Georgia" w:hAnsi="Georgia"/>
          <w:sz w:val="21"/>
        </w:rPr>
        <w:t xml:space="preserve"> de la nouvelle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MDT CCS City. Elle </w:t>
      </w:r>
      <w:proofErr w:type="spellStart"/>
      <w:r>
        <w:rPr>
          <w:rFonts w:ascii="Georgia" w:hAnsi="Georgia"/>
          <w:sz w:val="21"/>
        </w:rPr>
        <w:t>existe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versions 8 </w:t>
      </w:r>
      <w:proofErr w:type="spellStart"/>
      <w:r>
        <w:rPr>
          <w:rFonts w:ascii="Georgia" w:hAnsi="Georgia"/>
          <w:sz w:val="21"/>
        </w:rPr>
        <w:t>tonnes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10 </w:t>
      </w:r>
      <w:proofErr w:type="spellStart"/>
      <w:r>
        <w:rPr>
          <w:rFonts w:ascii="Georgia" w:hAnsi="Georgia"/>
          <w:sz w:val="21"/>
        </w:rPr>
        <w:t>tonnes</w:t>
      </w:r>
      <w:proofErr w:type="spellEnd"/>
      <w:r>
        <w:rPr>
          <w:rFonts w:ascii="Georgia" w:hAnsi="Georgia"/>
          <w:sz w:val="21"/>
        </w:rPr>
        <w:t xml:space="preserve">. </w:t>
      </w:r>
    </w:p>
    <w:p w14:paraId="7F11B5C6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65777718" w14:textId="77777777" w:rsidR="00DD13F2" w:rsidRDefault="00DD13F2" w:rsidP="00DD13F2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plus de </w:t>
      </w:r>
      <w:proofErr w:type="spellStart"/>
      <w:r>
        <w:rPr>
          <w:rFonts w:ascii="Georgia" w:hAnsi="Georgia"/>
          <w:sz w:val="21"/>
        </w:rPr>
        <w:t>mettre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l'accent</w:t>
      </w:r>
      <w:proofErr w:type="spellEnd"/>
      <w:r>
        <w:rPr>
          <w:rFonts w:ascii="Georgia" w:hAnsi="Georgia"/>
          <w:sz w:val="21"/>
        </w:rPr>
        <w:t xml:space="preserve"> sur </w:t>
      </w:r>
      <w:proofErr w:type="spellStart"/>
      <w:r>
        <w:rPr>
          <w:rFonts w:ascii="Georgia" w:hAnsi="Georgia"/>
          <w:sz w:val="21"/>
        </w:rPr>
        <w:t>ses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produits</w:t>
      </w:r>
      <w:proofErr w:type="spellEnd"/>
      <w:r>
        <w:rPr>
          <w:rFonts w:ascii="Georgia" w:hAnsi="Georgia"/>
          <w:sz w:val="21"/>
        </w:rPr>
        <w:t xml:space="preserve">, Manitowoc </w:t>
      </w:r>
      <w:proofErr w:type="spellStart"/>
      <w:r>
        <w:rPr>
          <w:rFonts w:ascii="Georgia" w:hAnsi="Georgia"/>
          <w:sz w:val="21"/>
        </w:rPr>
        <w:t>présente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gamme</w:t>
      </w:r>
      <w:proofErr w:type="spellEnd"/>
      <w:r>
        <w:rPr>
          <w:rFonts w:ascii="Georgia" w:hAnsi="Georgia"/>
          <w:sz w:val="21"/>
        </w:rPr>
        <w:t xml:space="preserve"> de services à </w:t>
      </w:r>
      <w:proofErr w:type="spellStart"/>
      <w:r>
        <w:rPr>
          <w:rFonts w:ascii="Georgia" w:hAnsi="Georgia"/>
          <w:sz w:val="21"/>
        </w:rPr>
        <w:t>valeur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ajoutée</w:t>
      </w:r>
      <w:proofErr w:type="spellEnd"/>
      <w:r>
        <w:rPr>
          <w:rFonts w:ascii="Georgia" w:hAnsi="Georgia"/>
          <w:sz w:val="21"/>
        </w:rPr>
        <w:t xml:space="preserve">, qui </w:t>
      </w:r>
      <w:proofErr w:type="spellStart"/>
      <w:r>
        <w:rPr>
          <w:rFonts w:ascii="Georgia" w:hAnsi="Georgia"/>
          <w:sz w:val="21"/>
        </w:rPr>
        <w:t>incluent</w:t>
      </w:r>
      <w:proofErr w:type="spellEnd"/>
      <w:r>
        <w:rPr>
          <w:rFonts w:ascii="Georgia" w:hAnsi="Georgia"/>
          <w:sz w:val="21"/>
        </w:rPr>
        <w:t xml:space="preserve"> Manitowoc Crane Care, le service à la </w:t>
      </w:r>
      <w:proofErr w:type="spellStart"/>
      <w:r>
        <w:rPr>
          <w:rFonts w:ascii="Georgia" w:hAnsi="Georgia"/>
          <w:sz w:val="21"/>
        </w:rPr>
        <w:t>clientèle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EnCORE</w:t>
      </w:r>
      <w:proofErr w:type="spellEnd"/>
      <w:r>
        <w:rPr>
          <w:rFonts w:ascii="Georgia" w:hAnsi="Georgia"/>
          <w:sz w:val="21"/>
        </w:rPr>
        <w:t xml:space="preserve">, son service de </w:t>
      </w:r>
      <w:proofErr w:type="spellStart"/>
      <w:r>
        <w:rPr>
          <w:rFonts w:ascii="Georgia" w:hAnsi="Georgia"/>
          <w:sz w:val="21"/>
        </w:rPr>
        <w:t>rénovation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et de </w:t>
      </w:r>
      <w:proofErr w:type="spellStart"/>
      <w:r>
        <w:rPr>
          <w:rFonts w:ascii="Georgia" w:hAnsi="Georgia"/>
          <w:sz w:val="21"/>
        </w:rPr>
        <w:t>pièces</w:t>
      </w:r>
      <w:proofErr w:type="spellEnd"/>
      <w:r>
        <w:rPr>
          <w:rFonts w:ascii="Georgia" w:hAnsi="Georgia"/>
          <w:sz w:val="21"/>
        </w:rPr>
        <w:t xml:space="preserve">. Manitowoc </w:t>
      </w:r>
      <w:proofErr w:type="spellStart"/>
      <w:r>
        <w:rPr>
          <w:rFonts w:ascii="Georgia" w:hAnsi="Georgia"/>
          <w:sz w:val="21"/>
        </w:rPr>
        <w:t>valorise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aussi</w:t>
      </w:r>
      <w:proofErr w:type="spellEnd"/>
      <w:r>
        <w:rPr>
          <w:rFonts w:ascii="Georgia" w:hAnsi="Georgia"/>
          <w:sz w:val="21"/>
        </w:rPr>
        <w:t xml:space="preserve"> Used Cranes Solution le service de </w:t>
      </w:r>
      <w:proofErr w:type="spellStart"/>
      <w:r>
        <w:rPr>
          <w:rFonts w:ascii="Georgia" w:hAnsi="Georgia"/>
          <w:sz w:val="21"/>
        </w:rPr>
        <w:t>ventes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rachats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d'occasion</w:t>
      </w:r>
      <w:proofErr w:type="spellEnd"/>
      <w:r>
        <w:rPr>
          <w:rFonts w:ascii="Georgia" w:hAnsi="Georgia"/>
          <w:sz w:val="21"/>
        </w:rPr>
        <w:t xml:space="preserve">, Lift Solutions, son </w:t>
      </w:r>
      <w:proofErr w:type="spellStart"/>
      <w:r>
        <w:rPr>
          <w:rFonts w:ascii="Georgia" w:hAnsi="Georgia"/>
          <w:sz w:val="21"/>
        </w:rPr>
        <w:t>équipe</w:t>
      </w:r>
      <w:proofErr w:type="spellEnd"/>
      <w:r>
        <w:rPr>
          <w:rFonts w:ascii="Georgia" w:hAnsi="Georgia"/>
          <w:sz w:val="21"/>
        </w:rPr>
        <w:t xml:space="preserve"> interne </w:t>
      </w:r>
      <w:proofErr w:type="spellStart"/>
      <w:r>
        <w:rPr>
          <w:rFonts w:ascii="Georgia" w:hAnsi="Georgia"/>
          <w:sz w:val="21"/>
        </w:rPr>
        <w:t>d'ingénierie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chargée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demandes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spéciales</w:t>
      </w:r>
      <w:proofErr w:type="spellEnd"/>
      <w:r>
        <w:rPr>
          <w:rFonts w:ascii="Georgia" w:hAnsi="Georgia"/>
          <w:sz w:val="21"/>
        </w:rPr>
        <w:t xml:space="preserve"> des clients, et Manitowoc Finance, </w:t>
      </w:r>
      <w:proofErr w:type="spellStart"/>
      <w:r>
        <w:rPr>
          <w:rFonts w:ascii="Georgia" w:hAnsi="Georgia"/>
          <w:sz w:val="21"/>
        </w:rPr>
        <w:t>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branche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spécialisée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dans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financement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Ces</w:t>
      </w:r>
      <w:proofErr w:type="spellEnd"/>
      <w:r>
        <w:rPr>
          <w:rFonts w:ascii="Georgia" w:hAnsi="Georgia"/>
          <w:sz w:val="21"/>
        </w:rPr>
        <w:t xml:space="preserve"> services </w:t>
      </w:r>
      <w:proofErr w:type="spellStart"/>
      <w:r>
        <w:rPr>
          <w:rFonts w:ascii="Georgia" w:hAnsi="Georgia"/>
          <w:sz w:val="21"/>
        </w:rPr>
        <w:t>sont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conçus</w:t>
      </w:r>
      <w:proofErr w:type="spellEnd"/>
      <w:r>
        <w:rPr>
          <w:rFonts w:ascii="Georgia" w:hAnsi="Georgia"/>
          <w:sz w:val="21"/>
        </w:rPr>
        <w:t xml:space="preserve"> pour aider les </w:t>
      </w:r>
      <w:proofErr w:type="spellStart"/>
      <w:r>
        <w:rPr>
          <w:rFonts w:ascii="Georgia" w:hAnsi="Georgia"/>
          <w:sz w:val="21"/>
        </w:rPr>
        <w:t>propriétaires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Manitowoc à </w:t>
      </w:r>
      <w:proofErr w:type="spellStart"/>
      <w:r>
        <w:rPr>
          <w:rFonts w:ascii="Georgia" w:hAnsi="Georgia"/>
          <w:sz w:val="21"/>
        </w:rPr>
        <w:t>tirer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meilleur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parti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leur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achat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et</w:t>
      </w:r>
      <w:proofErr w:type="gram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atteindre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meilleure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rentabilité</w:t>
      </w:r>
      <w:proofErr w:type="spellEnd"/>
      <w:r>
        <w:rPr>
          <w:rFonts w:ascii="Georgia" w:hAnsi="Georgia"/>
          <w:sz w:val="21"/>
        </w:rPr>
        <w:t xml:space="preserve">. </w:t>
      </w:r>
    </w:p>
    <w:p w14:paraId="3320D1D3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0D1E5A08" w14:textId="77777777" w:rsidR="00DD13F2" w:rsidRDefault="00DD13F2" w:rsidP="00DD13F2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Voici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liste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complète</w:t>
      </w:r>
      <w:proofErr w:type="spellEnd"/>
      <w:r>
        <w:rPr>
          <w:rFonts w:ascii="Georgia" w:hAnsi="Georgia"/>
          <w:sz w:val="21"/>
        </w:rPr>
        <w:t xml:space="preserve"> des </w:t>
      </w:r>
      <w:proofErr w:type="spellStart"/>
      <w:r>
        <w:rPr>
          <w:rFonts w:ascii="Georgia" w:hAnsi="Georgia"/>
          <w:sz w:val="21"/>
        </w:rPr>
        <w:t>produits</w:t>
      </w:r>
      <w:proofErr w:type="spellEnd"/>
      <w:r>
        <w:rPr>
          <w:rFonts w:ascii="Georgia" w:hAnsi="Georgia"/>
          <w:sz w:val="21"/>
        </w:rPr>
        <w:t xml:space="preserve"> exposés par Manitowoc Cranes au salon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2016 :</w:t>
      </w:r>
      <w:proofErr w:type="gramEnd"/>
      <w:r>
        <w:rPr>
          <w:rFonts w:ascii="Georgia" w:hAnsi="Georgia"/>
          <w:sz w:val="21"/>
        </w:rPr>
        <w:t xml:space="preserve"> </w:t>
      </w:r>
    </w:p>
    <w:p w14:paraId="6070983B" w14:textId="77777777" w:rsidR="00DD13F2" w:rsidRDefault="00DD13F2" w:rsidP="00DD13F2">
      <w:pPr>
        <w:rPr>
          <w:rFonts w:ascii="Georgia" w:hAnsi="Georgia"/>
          <w:sz w:val="21"/>
          <w:szCs w:val="21"/>
        </w:rPr>
      </w:pPr>
    </w:p>
    <w:p w14:paraId="5A8CF988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GMK5150L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>)</w:t>
      </w:r>
    </w:p>
    <w:p w14:paraId="6D4DB809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tout-terrain)</w:t>
      </w:r>
    </w:p>
    <w:p w14:paraId="599A251C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tout-terrain)</w:t>
      </w:r>
    </w:p>
    <w:p w14:paraId="098E75F9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tout-terrain)</w:t>
      </w:r>
    </w:p>
    <w:p w14:paraId="395079EB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montage </w:t>
      </w:r>
      <w:proofErr w:type="spellStart"/>
      <w:r>
        <w:rPr>
          <w:rFonts w:ascii="Georgia" w:hAnsi="Georgia"/>
          <w:sz w:val="21"/>
        </w:rPr>
        <w:t>automatisé</w:t>
      </w:r>
      <w:proofErr w:type="spellEnd"/>
      <w:r>
        <w:rPr>
          <w:rFonts w:ascii="Georgia" w:hAnsi="Georgia"/>
          <w:sz w:val="21"/>
        </w:rPr>
        <w:t>)</w:t>
      </w:r>
    </w:p>
    <w:p w14:paraId="5F620981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40-30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montage </w:t>
      </w:r>
      <w:proofErr w:type="spellStart"/>
      <w:r>
        <w:rPr>
          <w:rFonts w:ascii="Georgia" w:hAnsi="Georgia"/>
          <w:sz w:val="21"/>
        </w:rPr>
        <w:t>automatisé</w:t>
      </w:r>
      <w:proofErr w:type="spellEnd"/>
      <w:r>
        <w:rPr>
          <w:rFonts w:ascii="Georgia" w:hAnsi="Georgia"/>
          <w:sz w:val="21"/>
        </w:rPr>
        <w:t xml:space="preserve"> - prototype)</w:t>
      </w:r>
    </w:p>
    <w:p w14:paraId="4F139199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Igo</w:t>
      </w:r>
      <w:proofErr w:type="spellEnd"/>
      <w:r>
        <w:rPr>
          <w:rFonts w:ascii="Georgia" w:hAnsi="Georgia"/>
          <w:sz w:val="21"/>
        </w:rPr>
        <w:t xml:space="preserve"> M14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montage </w:t>
      </w:r>
      <w:proofErr w:type="spellStart"/>
      <w:r>
        <w:rPr>
          <w:rFonts w:ascii="Georgia" w:hAnsi="Georgia"/>
          <w:sz w:val="21"/>
        </w:rPr>
        <w:t>automatisé</w:t>
      </w:r>
      <w:proofErr w:type="spellEnd"/>
      <w:r>
        <w:rPr>
          <w:rFonts w:ascii="Georgia" w:hAnsi="Georgia"/>
          <w:sz w:val="21"/>
        </w:rPr>
        <w:t>)</w:t>
      </w:r>
    </w:p>
    <w:p w14:paraId="3CC57E76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>)</w:t>
      </w:r>
    </w:p>
    <w:p w14:paraId="7F915393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>Grove GMK4100L-1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>)</w:t>
      </w:r>
    </w:p>
    <w:p w14:paraId="05401F06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>)</w:t>
      </w:r>
    </w:p>
    <w:p w14:paraId="07F2DCF5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automotrice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routière</w:t>
      </w:r>
      <w:proofErr w:type="spellEnd"/>
      <w:r>
        <w:rPr>
          <w:rFonts w:ascii="Georgia" w:hAnsi="Georgia"/>
          <w:sz w:val="21"/>
        </w:rPr>
        <w:t>)</w:t>
      </w:r>
    </w:p>
    <w:p w14:paraId="0B136A30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389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tour topless)</w:t>
      </w:r>
    </w:p>
    <w:p w14:paraId="02DD7C59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219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tour city)</w:t>
      </w:r>
    </w:p>
    <w:p w14:paraId="05F80BB2" w14:textId="77777777" w:rsidR="00DD13F2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MR 418 (</w:t>
      </w:r>
      <w:proofErr w:type="spellStart"/>
      <w:r>
        <w:rPr>
          <w:rFonts w:ascii="Georgia" w:hAnsi="Georgia"/>
          <w:sz w:val="21"/>
        </w:rPr>
        <w:t>grue</w:t>
      </w:r>
      <w:proofErr w:type="spellEnd"/>
      <w:r>
        <w:rPr>
          <w:rFonts w:ascii="Georgia" w:hAnsi="Georgia"/>
          <w:sz w:val="21"/>
        </w:rPr>
        <w:t xml:space="preserve"> à </w:t>
      </w:r>
      <w:proofErr w:type="spellStart"/>
      <w:r>
        <w:rPr>
          <w:rFonts w:ascii="Georgia" w:hAnsi="Georgia"/>
          <w:sz w:val="21"/>
        </w:rPr>
        <w:t>flèche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relevable</w:t>
      </w:r>
      <w:proofErr w:type="spellEnd"/>
      <w:r>
        <w:rPr>
          <w:rFonts w:ascii="Georgia" w:hAnsi="Georgia"/>
          <w:sz w:val="21"/>
        </w:rPr>
        <w:t>)</w:t>
      </w:r>
    </w:p>
    <w:p w14:paraId="17E56956" w14:textId="77777777" w:rsidR="00DD13F2" w:rsidRPr="008C2164" w:rsidRDefault="00DD13F2" w:rsidP="00DD13F2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CabLIFT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ascenseur</w:t>
      </w:r>
      <w:proofErr w:type="spellEnd"/>
      <w:r>
        <w:rPr>
          <w:rFonts w:ascii="Georgia" w:hAnsi="Georgia"/>
          <w:sz w:val="21"/>
        </w:rPr>
        <w:t xml:space="preserve"> pour </w:t>
      </w:r>
      <w:proofErr w:type="spellStart"/>
      <w:r>
        <w:rPr>
          <w:rFonts w:ascii="Georgia" w:hAnsi="Georgia"/>
          <w:sz w:val="21"/>
        </w:rPr>
        <w:t>grues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>)</w:t>
      </w:r>
    </w:p>
    <w:p w14:paraId="5706BF29" w14:textId="77777777" w:rsidR="00DD13F2" w:rsidRDefault="00DD13F2" w:rsidP="00DD13F2">
      <w:pPr>
        <w:rPr>
          <w:rFonts w:ascii="Georgia" w:hAnsi="Georgia" w:cs="Georgia"/>
          <w:sz w:val="21"/>
          <w:szCs w:val="21"/>
        </w:rPr>
      </w:pPr>
    </w:p>
    <w:p w14:paraId="3AE9A136" w14:textId="77777777" w:rsidR="0057197B" w:rsidRPr="00F178B9" w:rsidRDefault="0057197B" w:rsidP="0057197B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 w:rsidRPr="00F178B9">
        <w:rPr>
          <w:rFonts w:ascii="Georgia" w:hAnsi="Georgia"/>
          <w:sz w:val="21"/>
        </w:rPr>
        <w:t>-FIN-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1A23995D" w14:textId="77777777" w:rsidR="00E26E55" w:rsidRPr="00727B58" w:rsidRDefault="00E26E55" w:rsidP="00E26E55">
      <w:pPr>
        <w:rPr>
          <w:rFonts w:ascii="Georgia" w:hAnsi="Georgia"/>
          <w:b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ED1C2A"/>
          <w:sz w:val="19"/>
          <w:szCs w:val="19"/>
          <w:lang w:val="fr-FR"/>
        </w:rPr>
        <w:t xml:space="preserve">CONTACT </w:t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</w:p>
    <w:p w14:paraId="62BF47D8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>Cristelle Lacourt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="00932D4D">
        <w:rPr>
          <w:rFonts w:ascii="Georgia" w:hAnsi="Georgia"/>
          <w:b/>
          <w:color w:val="41525C"/>
          <w:sz w:val="19"/>
          <w:szCs w:val="19"/>
          <w:lang w:val="fr-FR"/>
        </w:rPr>
        <w:t>Charlie Ebers</w:t>
      </w: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 xml:space="preserve"> </w:t>
      </w:r>
    </w:p>
    <w:p w14:paraId="5F34191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Manitowoc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Pr="00727B58">
        <w:rPr>
          <w:rFonts w:ascii="Georgia" w:hAnsi="Georgia"/>
          <w:color w:val="41525C"/>
          <w:sz w:val="19"/>
          <w:szCs w:val="19"/>
          <w:lang w:val="fr-FR"/>
        </w:rPr>
        <w:t>SE10</w:t>
      </w:r>
    </w:p>
    <w:p w14:paraId="6CB439B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T +3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>3 472 182 018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ab/>
        <w:t>T +44 207 923 5864</w:t>
      </w:r>
    </w:p>
    <w:p w14:paraId="5917D715" w14:textId="77777777" w:rsidR="00E26E55" w:rsidRPr="00727B58" w:rsidRDefault="00076F2C" w:rsidP="00E26E55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  <w:lang w:val="fr-FR"/>
        </w:rPr>
      </w:pPr>
      <w:hyperlink r:id="rId10" w:history="1">
        <w:r w:rsidR="008F5FB0" w:rsidRPr="00B91D1B">
          <w:rPr>
            <w:rStyle w:val="Hyperlink"/>
            <w:rFonts w:ascii="Georgia" w:hAnsi="Georgia"/>
            <w:sz w:val="19"/>
            <w:szCs w:val="19"/>
            <w:lang w:val="fr-FR"/>
          </w:rPr>
          <w:t>cristelle.lacourt@manitowoc.com</w:t>
        </w:r>
      </w:hyperlink>
      <w:r w:rsidR="00E26E55" w:rsidRPr="00727B58">
        <w:rPr>
          <w:rFonts w:ascii="Georgia" w:hAnsi="Georgia"/>
          <w:color w:val="41525C"/>
          <w:sz w:val="19"/>
          <w:szCs w:val="19"/>
          <w:lang w:val="fr-FR"/>
        </w:rPr>
        <w:tab/>
      </w:r>
      <w:hyperlink r:id="rId11" w:history="1">
        <w:r w:rsidR="00932D4D" w:rsidRPr="00942DE0">
          <w:rPr>
            <w:rStyle w:val="Hyperlink"/>
            <w:rFonts w:ascii="Georgia" w:hAnsi="Georgia"/>
            <w:sz w:val="19"/>
            <w:szCs w:val="19"/>
            <w:lang w:val="fr-FR"/>
          </w:rPr>
          <w:t>charlie.ebers@se10.com</w:t>
        </w:r>
      </w:hyperlink>
    </w:p>
    <w:p w14:paraId="02A32F27" w14:textId="77777777" w:rsidR="00053C35" w:rsidRPr="00727B58" w:rsidRDefault="00053C35" w:rsidP="00FD3526">
      <w:pPr>
        <w:rPr>
          <w:rFonts w:ascii="Georgia" w:hAnsi="Georgia" w:cs="Georgia"/>
          <w:sz w:val="19"/>
          <w:szCs w:val="19"/>
          <w:lang w:val="fr-FR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4DB7A39B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Verdana" w:hAnsi="Verdana"/>
          <w:color w:val="ED1C2A"/>
          <w:sz w:val="18"/>
        </w:rPr>
        <w:t>À PROPOS DE THE MANITOWOC COMPANY, INC.</w:t>
      </w:r>
      <w:r w:rsidRPr="00F178B9">
        <w:rPr>
          <w:rFonts w:ascii="Verdana" w:hAnsi="Verdana"/>
          <w:sz w:val="18"/>
        </w:rPr>
        <w:t xml:space="preserve"> </w:t>
      </w:r>
      <w:r w:rsidRPr="00F178B9">
        <w:rPr>
          <w:rFonts w:ascii="Verdana" w:hAnsi="Verdana"/>
          <w:sz w:val="18"/>
          <w:szCs w:val="18"/>
        </w:rPr>
        <w:br/>
      </w:r>
      <w:proofErr w:type="spellStart"/>
      <w:r w:rsidRPr="00F178B9">
        <w:rPr>
          <w:rFonts w:ascii="Georgia" w:hAnsi="Georgia"/>
          <w:color w:val="41525C"/>
          <w:sz w:val="19"/>
        </w:rPr>
        <w:t>Fondée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leader </w:t>
      </w:r>
      <w:proofErr w:type="spellStart"/>
      <w:r w:rsidRPr="00F178B9">
        <w:rPr>
          <w:rFonts w:ascii="Georgia" w:hAnsi="Georgia"/>
          <w:color w:val="41525C"/>
          <w:sz w:val="19"/>
        </w:rPr>
        <w:t>mondial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la fabrication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de solutions de </w:t>
      </w:r>
      <w:proofErr w:type="spellStart"/>
      <w:r w:rsidRPr="00F178B9">
        <w:rPr>
          <w:rFonts w:ascii="Georgia" w:hAnsi="Georgia"/>
          <w:color w:val="41525C"/>
          <w:sz w:val="19"/>
        </w:rPr>
        <w:t>levage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</w:t>
      </w:r>
      <w:proofErr w:type="spellStart"/>
      <w:r w:rsidRPr="00F178B9">
        <w:rPr>
          <w:rFonts w:ascii="Georgia" w:hAnsi="Georgia"/>
          <w:color w:val="41525C"/>
          <w:sz w:val="19"/>
        </w:rPr>
        <w:t>compte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49 </w:t>
      </w:r>
      <w:proofErr w:type="spellStart"/>
      <w:r w:rsidRPr="00F178B9">
        <w:rPr>
          <w:rFonts w:ascii="Georgia" w:hAnsi="Georgia"/>
          <w:color w:val="41525C"/>
          <w:sz w:val="19"/>
        </w:rPr>
        <w:t>unités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production, de distribution et de service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 pays. Manitowoc </w:t>
      </w:r>
      <w:proofErr w:type="spellStart"/>
      <w:proofErr w:type="gram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reconnue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comme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l’un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principaux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fournisseurs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d’avant-garde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sur </w:t>
      </w:r>
      <w:proofErr w:type="spellStart"/>
      <w:r w:rsidRPr="00F178B9">
        <w:rPr>
          <w:rFonts w:ascii="Georgia" w:hAnsi="Georgia"/>
          <w:color w:val="41525C"/>
          <w:sz w:val="19"/>
        </w:rPr>
        <w:t>chenilles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à tour et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mobiles </w:t>
      </w:r>
      <w:proofErr w:type="spellStart"/>
      <w:r w:rsidRPr="00F178B9">
        <w:rPr>
          <w:rFonts w:ascii="Georgia" w:hAnsi="Georgia"/>
          <w:color w:val="41525C"/>
          <w:sz w:val="19"/>
        </w:rPr>
        <w:t>opérant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l’industrie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la construction </w:t>
      </w:r>
      <w:proofErr w:type="spellStart"/>
      <w:r w:rsidRPr="00F178B9">
        <w:rPr>
          <w:rFonts w:ascii="Georgia" w:hAnsi="Georgia"/>
          <w:color w:val="41525C"/>
          <w:sz w:val="19"/>
        </w:rPr>
        <w:t>lourde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Elle </w:t>
      </w:r>
      <w:proofErr w:type="spellStart"/>
      <w:r w:rsidRPr="00F178B9">
        <w:rPr>
          <w:rFonts w:ascii="Georgia" w:hAnsi="Georgia"/>
          <w:color w:val="41525C"/>
          <w:sz w:val="19"/>
        </w:rPr>
        <w:t>offre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outre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gramStart"/>
      <w:r w:rsidRPr="00F178B9">
        <w:rPr>
          <w:rFonts w:ascii="Georgia" w:hAnsi="Georgia"/>
          <w:color w:val="41525C"/>
          <w:sz w:val="19"/>
        </w:rPr>
        <w:t>un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éventail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services </w:t>
      </w:r>
      <w:proofErr w:type="spellStart"/>
      <w:r w:rsidRPr="00F178B9">
        <w:rPr>
          <w:rFonts w:ascii="Georgia" w:hAnsi="Georgia"/>
          <w:color w:val="41525C"/>
          <w:sz w:val="19"/>
        </w:rPr>
        <w:t>d’assistance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technique et un service après-</w:t>
      </w:r>
      <w:proofErr w:type="spellStart"/>
      <w:r w:rsidRPr="00F178B9">
        <w:rPr>
          <w:rFonts w:ascii="Georgia" w:hAnsi="Georgia"/>
          <w:color w:val="41525C"/>
          <w:sz w:val="19"/>
        </w:rPr>
        <w:t>vente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inégalés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le </w:t>
      </w:r>
      <w:proofErr w:type="spellStart"/>
      <w:r w:rsidRPr="00F178B9">
        <w:rPr>
          <w:rFonts w:ascii="Georgia" w:hAnsi="Georgia"/>
          <w:color w:val="41525C"/>
          <w:sz w:val="19"/>
        </w:rPr>
        <w:t>secteur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2015, Manitowoc a </w:t>
      </w:r>
      <w:proofErr w:type="spellStart"/>
      <w:r w:rsidRPr="00F178B9">
        <w:rPr>
          <w:rFonts w:ascii="Georgia" w:hAnsi="Georgia"/>
          <w:color w:val="41525C"/>
          <w:sz w:val="19"/>
        </w:rPr>
        <w:t>réalisé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total de 1</w:t>
      </w:r>
      <w:proofErr w:type="gramStart"/>
      <w:r w:rsidRPr="00F178B9">
        <w:rPr>
          <w:rFonts w:ascii="Georgia" w:hAnsi="Georgia"/>
          <w:color w:val="41525C"/>
          <w:sz w:val="19"/>
        </w:rPr>
        <w:t>,9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 milliard de dollars de </w:t>
      </w:r>
      <w:proofErr w:type="spellStart"/>
      <w:r w:rsidRPr="00F178B9">
        <w:rPr>
          <w:rFonts w:ascii="Georgia" w:hAnsi="Georgia"/>
          <w:color w:val="41525C"/>
          <w:sz w:val="19"/>
        </w:rPr>
        <w:t>recettes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dont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plus de la </w:t>
      </w:r>
      <w:proofErr w:type="spellStart"/>
      <w:r w:rsidRPr="00F178B9">
        <w:rPr>
          <w:rFonts w:ascii="Georgia" w:hAnsi="Georgia"/>
          <w:color w:val="41525C"/>
          <w:sz w:val="19"/>
        </w:rPr>
        <w:t>moitié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générées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dehors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États</w:t>
      </w:r>
      <w:proofErr w:type="spellEnd"/>
      <w:r w:rsidRPr="00F178B9">
        <w:rPr>
          <w:rFonts w:ascii="Georgia" w:hAnsi="Georgia"/>
          <w:color w:val="41525C"/>
          <w:sz w:val="19"/>
        </w:rPr>
        <w:t>-Unis.</w:t>
      </w:r>
    </w:p>
    <w:p w14:paraId="190C46F4" w14:textId="77777777" w:rsidR="0057197B" w:rsidRPr="00F178B9" w:rsidRDefault="0057197B" w:rsidP="0057197B">
      <w:pPr>
        <w:rPr>
          <w:rFonts w:ascii="Georgia" w:hAnsi="Georgia"/>
          <w:color w:val="41525C"/>
          <w:sz w:val="19"/>
          <w:szCs w:val="19"/>
        </w:rPr>
      </w:pPr>
    </w:p>
    <w:p w14:paraId="070AC9B9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ED1C2A"/>
          <w:sz w:val="19"/>
        </w:rPr>
        <w:t>MANITOWOC CRANES</w:t>
      </w:r>
    </w:p>
    <w:p w14:paraId="43E971D5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2401 South 30</w:t>
      </w:r>
      <w:r w:rsidRPr="00F178B9">
        <w:rPr>
          <w:rFonts w:ascii="Georgia" w:hAnsi="Georgia"/>
          <w:color w:val="41525C"/>
          <w:sz w:val="19"/>
          <w:vertAlign w:val="superscript"/>
        </w:rPr>
        <w:t>th</w:t>
      </w:r>
      <w:r w:rsidRPr="00F178B9">
        <w:rPr>
          <w:rFonts w:ascii="Georgia" w:hAnsi="Georgia"/>
          <w:color w:val="41525C"/>
          <w:sz w:val="19"/>
        </w:rPr>
        <w:t xml:space="preserve"> Street - PO Box 70</w:t>
      </w:r>
      <w:r w:rsidRPr="00F178B9">
        <w:rPr>
          <w:rFonts w:ascii="Georgia" w:hAnsi="Georgia"/>
          <w:sz w:val="19"/>
        </w:rPr>
        <w:t xml:space="preserve"> - </w:t>
      </w:r>
      <w:r w:rsidRPr="00F178B9">
        <w:rPr>
          <w:rFonts w:ascii="Georgia" w:hAnsi="Georgia"/>
          <w:color w:val="41525C"/>
          <w:sz w:val="19"/>
        </w:rPr>
        <w:t>Manitowoc, WI 54221-0070, USA</w:t>
      </w:r>
    </w:p>
    <w:p w14:paraId="6DC0D7FC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T +1 920 684 6621</w:t>
      </w:r>
    </w:p>
    <w:p w14:paraId="1A2AD60F" w14:textId="77777777" w:rsidR="0057197B" w:rsidRDefault="00076F2C" w:rsidP="0057197B">
      <w:pPr>
        <w:rPr>
          <w:sz w:val="18"/>
          <w:szCs w:val="18"/>
        </w:rPr>
      </w:pPr>
      <w:hyperlink r:id="rId12">
        <w:r w:rsidR="0057197B" w:rsidRPr="00F178B9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57197B" w:rsidRPr="00F178B9">
        <w:softHyphen/>
      </w:r>
    </w:p>
    <w:p w14:paraId="7862CC7F" w14:textId="77777777" w:rsidR="0057197B" w:rsidRDefault="0057197B" w:rsidP="009D2661">
      <w:pPr>
        <w:rPr>
          <w:rFonts w:ascii="Verdana" w:hAnsi="Verdana"/>
          <w:color w:val="ED1C2A"/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D3A72" w14:textId="77777777" w:rsidR="00076F2C" w:rsidRDefault="00076F2C">
      <w:r>
        <w:separator/>
      </w:r>
    </w:p>
  </w:endnote>
  <w:endnote w:type="continuationSeparator" w:id="0">
    <w:p w14:paraId="653E381C" w14:textId="77777777" w:rsidR="00076F2C" w:rsidRDefault="00076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53CEB" w14:textId="77777777" w:rsidR="00076F2C" w:rsidRDefault="00076F2C">
      <w:r>
        <w:separator/>
      </w:r>
    </w:p>
  </w:footnote>
  <w:footnote w:type="continuationSeparator" w:id="0">
    <w:p w14:paraId="728508CA" w14:textId="77777777" w:rsidR="00076F2C" w:rsidRDefault="00076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7D07" w14:textId="77777777" w:rsidR="00DD13F2" w:rsidRPr="00164A29" w:rsidRDefault="00DD13F2" w:rsidP="00DD13F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56EF3648" w14:textId="77777777" w:rsidR="00DD13F2" w:rsidRDefault="00DD13F2" w:rsidP="00DD13F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au salon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C5CFD" w14:textId="77777777" w:rsidR="0057197B" w:rsidRPr="00164A29" w:rsidRDefault="0057197B" w:rsidP="0057197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Le 11 </w:t>
    </w:r>
    <w:proofErr w:type="spellStart"/>
    <w:r>
      <w:rPr>
        <w:rFonts w:ascii="Verdana" w:hAnsi="Verdana"/>
        <w:color w:val="41525C"/>
        <w:sz w:val="18"/>
      </w:rPr>
      <w:t>avril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02F"/>
    <w:rsid w:val="0007116F"/>
    <w:rsid w:val="00071EEB"/>
    <w:rsid w:val="000725FB"/>
    <w:rsid w:val="00073A32"/>
    <w:rsid w:val="00075EDE"/>
    <w:rsid w:val="00076F2C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0F6D0D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97B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87EE5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3F2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2AF5A5-0AB9-4F61-9CFD-1001A530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1316</Words>
  <Characters>6454</Characters>
  <Application>Microsoft Office Word</Application>
  <DocSecurity>0</DocSecurity>
  <Lines>189</Lines>
  <Paragraphs>50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2016-04-08T13:07:00Z</dcterms:created>
  <dcterms:modified xsi:type="dcterms:W3CDTF">2016-04-08T14:05:00Z</dcterms:modified>
</cp:coreProperties>
</file>