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FF1D8" w14:textId="77777777" w:rsidR="00234FC1" w:rsidRDefault="00F65DE2" w:rsidP="00234FC1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4FC1">
        <w:rPr>
          <w:rFonts w:ascii="Verdana" w:hAnsi="Verdana"/>
          <w:color w:val="ED1C2A"/>
          <w:sz w:val="30"/>
        </w:rPr>
        <w:t>NOVITÀ</w:t>
      </w:r>
    </w:p>
    <w:p w14:paraId="01CD5B18" w14:textId="696AFF9C" w:rsidR="00234FC1" w:rsidRPr="00164A29" w:rsidRDefault="00EC43C9" w:rsidP="00234FC1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4FC1" w:rsidRPr="00234FC1">
        <w:rPr>
          <w:rFonts w:ascii="Verdana" w:hAnsi="Verdana"/>
          <w:color w:val="41525C"/>
          <w:sz w:val="18"/>
        </w:rPr>
        <w:t xml:space="preserve"> </w:t>
      </w:r>
      <w:proofErr w:type="gramStart"/>
      <w:r w:rsidR="00234FC1">
        <w:rPr>
          <w:rFonts w:ascii="Verdana" w:hAnsi="Verdana"/>
          <w:color w:val="41525C"/>
          <w:sz w:val="18"/>
        </w:rPr>
        <w:t>lunedì</w:t>
      </w:r>
      <w:proofErr w:type="gramEnd"/>
      <w:r w:rsidR="00234FC1">
        <w:rPr>
          <w:rFonts w:ascii="Verdana" w:hAnsi="Verdana"/>
          <w:color w:val="41525C"/>
          <w:sz w:val="18"/>
        </w:rPr>
        <w:t xml:space="preserve"> 11 aprile 2016</w:t>
      </w:r>
    </w:p>
    <w:p w14:paraId="307E6176" w14:textId="671452D6" w:rsidR="0092578F" w:rsidRPr="00164A29" w:rsidRDefault="0092578F" w:rsidP="00EC43C9">
      <w:pPr>
        <w:jc w:val="center"/>
        <w:rPr>
          <w:rFonts w:ascii="Verdana" w:hAnsi="Verdana"/>
          <w:color w:val="ED1C2A"/>
          <w:sz w:val="18"/>
          <w:szCs w:val="18"/>
        </w:rPr>
      </w:pP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6E08BB4D" w14:textId="77777777" w:rsidR="00234FC1" w:rsidRDefault="00234FC1" w:rsidP="00234FC1">
      <w:pPr>
        <w:rPr>
          <w:rFonts w:ascii="Georgia" w:hAnsi="Georgia"/>
          <w:b/>
          <w:bCs/>
          <w:sz w:val="28"/>
          <w:szCs w:val="28"/>
        </w:rPr>
      </w:pPr>
    </w:p>
    <w:p w14:paraId="42484D92" w14:textId="77777777" w:rsidR="003A4BE5" w:rsidRDefault="003A4BE5" w:rsidP="003A4BE5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193DD998" w14:textId="77777777" w:rsidR="003F2F25" w:rsidRDefault="003F2F25" w:rsidP="003F2F25">
      <w:pPr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sz w:val="28"/>
        </w:rPr>
        <w:t>Grove presenta le nuove gru fuoristrada al bauma 2016</w:t>
      </w:r>
    </w:p>
    <w:p w14:paraId="74D15217" w14:textId="77777777" w:rsidR="003F2F25" w:rsidRPr="005C17B6" w:rsidRDefault="003F2F25" w:rsidP="003F2F25">
      <w:pPr>
        <w:rPr>
          <w:rFonts w:ascii="Arial" w:hAnsi="Arial" w:cs="Arial"/>
        </w:rPr>
      </w:pPr>
    </w:p>
    <w:p w14:paraId="201BDDBE" w14:textId="77777777" w:rsidR="003F2F25" w:rsidRDefault="003F2F25" w:rsidP="003F2F25">
      <w:pPr>
        <w:pStyle w:val="BodyText"/>
        <w:ind w:left="0"/>
      </w:pPr>
      <w:r>
        <w:t>Manitowoc espone due nuove gru fuoristrada Grove presso lo stand allestito a</w:t>
      </w:r>
      <w:r>
        <w:softHyphen/>
      </w:r>
      <w:r>
        <w:softHyphen/>
        <w:t xml:space="preserve">l bauma 2016: le nuovissime GRT8100 e GRT880, entrambe dotate di funzionalità avanzate e </w:t>
      </w:r>
      <w:proofErr w:type="gramStart"/>
      <w:r>
        <w:t>del</w:t>
      </w:r>
      <w:proofErr w:type="gramEnd"/>
      <w:r>
        <w:t xml:space="preserve"> sistema di controllo gru Manitowoc (Crane Control System - CCS). </w:t>
      </w:r>
    </w:p>
    <w:p w14:paraId="6816751F" w14:textId="77777777" w:rsidR="003F2F25" w:rsidRDefault="003F2F25" w:rsidP="003F2F25">
      <w:pPr>
        <w:pStyle w:val="BodyText"/>
        <w:ind w:left="0"/>
      </w:pPr>
    </w:p>
    <w:p w14:paraId="409821D2" w14:textId="77777777" w:rsidR="003F2F25" w:rsidRDefault="003F2F25" w:rsidP="003F2F25">
      <w:pPr>
        <w:pStyle w:val="BodyText"/>
        <w:ind w:left="0"/>
      </w:pPr>
      <w:r>
        <w:t xml:space="preserve">La GRT8100 e la GRT880, che inaugurano </w:t>
      </w:r>
      <w:proofErr w:type="gramStart"/>
      <w:r>
        <w:t>il</w:t>
      </w:r>
      <w:proofErr w:type="gramEnd"/>
      <w:r>
        <w:t xml:space="preserve"> nuovo sistema di denominazione Grove (dove GRT= </w:t>
      </w:r>
      <w:r w:rsidRPr="00F933FB">
        <w:t>Grove rough-terrain</w:t>
      </w:r>
      <w:r>
        <w:t>,</w:t>
      </w:r>
      <w:r w:rsidRPr="00F933FB">
        <w:t xml:space="preserve"> </w:t>
      </w:r>
      <w:r>
        <w:t>fuoristrada Grove), sono versioni aggiornate di ultima generazione dei popolari modelli RT890E e RT880E,</w:t>
      </w:r>
      <w:r w:rsidRPr="00F933FB">
        <w:t xml:space="preserve"> </w:t>
      </w:r>
      <w:r>
        <w:t xml:space="preserve">rispettivamente. </w:t>
      </w:r>
      <w:proofErr w:type="gramStart"/>
      <w:r>
        <w:t>Queste due nuove gru offrono una serie di funzioni così numerosa da renderle leader nelle rispettive classi di portata e in grado di garantire ai proprietari maggior rendimento sull’investimento.</w:t>
      </w:r>
      <w:proofErr w:type="gramEnd"/>
      <w:r>
        <w:t xml:space="preserve"> </w:t>
      </w:r>
    </w:p>
    <w:p w14:paraId="27563CEC" w14:textId="77777777" w:rsidR="003F2F25" w:rsidRDefault="003F2F25" w:rsidP="003F2F25">
      <w:pPr>
        <w:pStyle w:val="BodyText"/>
        <w:ind w:left="0"/>
      </w:pPr>
    </w:p>
    <w:p w14:paraId="326BF616" w14:textId="77777777" w:rsidR="003F2F25" w:rsidRDefault="003F2F25" w:rsidP="003F2F25">
      <w:pPr>
        <w:pStyle w:val="BodyText"/>
        <w:ind w:left="0"/>
      </w:pPr>
      <w:proofErr w:type="gramStart"/>
      <w:r>
        <w:t>“Questi nuovi modelli Grove riflettono tutto ciò che abbiamo appreso nell'ultimo decennio di progettazione in questo settore,” ha dichiarato Mike Herbert, responsabile prodotti globale per le gru fuoristrada Manitowoc.</w:t>
      </w:r>
      <w:proofErr w:type="gramEnd"/>
      <w:r>
        <w:t xml:space="preserve"> </w:t>
      </w:r>
      <w:proofErr w:type="gramStart"/>
      <w:r>
        <w:t>“Ad esempio, i clienti troveranno queste nuove gru ancora più affidabili, in parte grazie ai progressi ottenuti dal nostro Product Verification Center (PVC).</w:t>
      </w:r>
      <w:proofErr w:type="gramEnd"/>
      <w:r>
        <w:t xml:space="preserve"> Ciascun componente è stato sottoposto ad </w:t>
      </w:r>
      <w:proofErr w:type="gramStart"/>
      <w:r>
        <w:t>un</w:t>
      </w:r>
      <w:proofErr w:type="gramEnd"/>
      <w:r>
        <w:t xml:space="preserve"> processo completo di convalida e collaudo dei prototipi; la competenza acquisita ci ha consentito di perfezionare queste gru, </w:t>
      </w:r>
      <w:r w:rsidRPr="00F933FB">
        <w:t>dal carro alla punta del braccio</w:t>
      </w:r>
      <w:r>
        <w:t>.”</w:t>
      </w:r>
    </w:p>
    <w:p w14:paraId="72CC875A" w14:textId="77777777" w:rsidR="003F2F25" w:rsidRDefault="003F2F25" w:rsidP="003F2F25">
      <w:pPr>
        <w:pStyle w:val="BodyText"/>
        <w:ind w:left="0"/>
      </w:pPr>
    </w:p>
    <w:p w14:paraId="2B716DF9" w14:textId="77777777" w:rsidR="003F2F25" w:rsidRDefault="003F2F25" w:rsidP="003F2F25">
      <w:pPr>
        <w:pStyle w:val="BodyText"/>
        <w:ind w:left="0"/>
      </w:pPr>
      <w:r>
        <w:t xml:space="preserve">La Grove GRT8100, di portata pari a 90 t, offre uno sbraccio eccezionale, grazie al braccio da 47 m, ed un’altezza massima in punta pari a 49 m. </w:t>
      </w:r>
      <w:r w:rsidRPr="00F933FB">
        <w:t>Inoltre, la gamma completa di jib ed inserti opzionali fa sì che questa gru</w:t>
      </w:r>
      <w:r>
        <w:t xml:space="preserve"> raggiunga la considerevole altezza di</w:t>
      </w:r>
      <w:r w:rsidRPr="00F933FB">
        <w:t xml:space="preserve"> 77 m. Il braccio è più leggero e più lungo rispetto al modello precedente, ma riesce a sollevare carichi più pesanti per l'intero diagramma di carico. </w:t>
      </w:r>
      <w:proofErr w:type="gramStart"/>
      <w:r w:rsidRPr="00F933FB">
        <w:t>Tali capacità consentiranno alla clientela di ottenere prestazioni impensabili da una gru fuoristrada da 90 t.</w:t>
      </w:r>
      <w:proofErr w:type="gramEnd"/>
    </w:p>
    <w:p w14:paraId="3994C10D" w14:textId="77777777" w:rsidR="003F2F25" w:rsidRDefault="003F2F25" w:rsidP="003F2F25">
      <w:pPr>
        <w:pStyle w:val="BodyText"/>
        <w:ind w:left="0"/>
      </w:pPr>
    </w:p>
    <w:p w14:paraId="1ABED02A" w14:textId="77777777" w:rsidR="003F2F25" w:rsidRDefault="003F2F25" w:rsidP="003F2F25">
      <w:pPr>
        <w:pStyle w:val="BodyText"/>
        <w:ind w:left="0"/>
      </w:pPr>
      <w:r>
        <w:t xml:space="preserve">La GRT880, di portata pari ad 80 t, dispone di un braccio più corto, da 41 m, e più leggero rispetto a quello della GRT8100. I clienti che ricaveranno maggiori vantaggi dall'impiego di questo braccio sono quelli che operano nel settore minerario, nel campo </w:t>
      </w:r>
      <w:proofErr w:type="gramStart"/>
      <w:r>
        <w:t>della</w:t>
      </w:r>
      <w:proofErr w:type="gramEnd"/>
      <w:r>
        <w:t xml:space="preserve"> manutenzione delle attrezzature e sui progetti di infrastrutture.</w:t>
      </w:r>
    </w:p>
    <w:p w14:paraId="254496D4" w14:textId="77777777" w:rsidR="003F2F25" w:rsidRDefault="003F2F25" w:rsidP="003F2F25">
      <w:pPr>
        <w:pStyle w:val="BodyText"/>
        <w:ind w:left="0"/>
      </w:pPr>
    </w:p>
    <w:p w14:paraId="535B0600" w14:textId="77777777" w:rsidR="003F2F25" w:rsidRDefault="003F2F25" w:rsidP="003F2F25">
      <w:pPr>
        <w:pStyle w:val="BodyText"/>
        <w:ind w:left="0"/>
      </w:pPr>
      <w:r>
        <w:t xml:space="preserve">Offrendo maggiore portata alla gamma intermedia e raggi ottimali, la GTR8100 e la GRT880 sono più versatili rispetto alle gru della concorrenza; infatti, vantano fino al 16% in più di portata al raggio massimo, il 13% nelle applicazioni di media gamma e il 27% a raggi ridotti. </w:t>
      </w:r>
      <w:r w:rsidRPr="000B2C9C">
        <w:t xml:space="preserve">Le diverse tipologie di falconi permettono a questa gru di sollevare carichi più pesanti ad altezze superiori, </w:t>
      </w:r>
      <w:proofErr w:type="gramStart"/>
      <w:r w:rsidRPr="000B2C9C">
        <w:t>il</w:t>
      </w:r>
      <w:proofErr w:type="gramEnd"/>
      <w:r w:rsidRPr="000B2C9C">
        <w:t xml:space="preserve"> che si traduce nella possibilità per le aziende possessori di competere e di vincere appalti per progetti che non avrebbero potuto gestire in precedenza</w:t>
      </w:r>
      <w:r>
        <w:t xml:space="preserve">. </w:t>
      </w:r>
    </w:p>
    <w:p w14:paraId="660216AC" w14:textId="77777777" w:rsidR="003F2F25" w:rsidRDefault="003F2F25" w:rsidP="003F2F25">
      <w:pPr>
        <w:pStyle w:val="BodyText"/>
        <w:ind w:left="0"/>
      </w:pPr>
    </w:p>
    <w:p w14:paraId="792CBB2B" w14:textId="77777777" w:rsidR="003F2F25" w:rsidRDefault="003F2F25" w:rsidP="003F2F25">
      <w:pPr>
        <w:pStyle w:val="BodyText"/>
        <w:ind w:left="0"/>
      </w:pPr>
      <w:r>
        <w:t xml:space="preserve">La GRT8100 è l'unica gru nella rispettiva categoria ad offrire un </w:t>
      </w:r>
      <w:r w:rsidRPr="000B2C9C">
        <w:t>jib inclinabile a comando idraulico configurabile a diverse lunghezze, 10 m oppure 17 m</w:t>
      </w:r>
      <w:r>
        <w:t xml:space="preserve">. Sono disponibili prolunghe del braccio opzionali per queste gru, che includono </w:t>
      </w:r>
      <w:r w:rsidRPr="000B2C9C">
        <w:t>un jib inclinabile manualmente di lunghezza 10 m o 17 m, con inclinazione a 0, 20 e 40 gradi ed un falconcino per carichi pesanti da 3 m, inclinabile a 40 gradi</w:t>
      </w:r>
      <w:r>
        <w:t>.</w:t>
      </w:r>
    </w:p>
    <w:p w14:paraId="44155609" w14:textId="77777777" w:rsidR="003F2F25" w:rsidRDefault="003F2F25" w:rsidP="003F2F25">
      <w:pPr>
        <w:pStyle w:val="BodyText"/>
        <w:ind w:left="0"/>
      </w:pPr>
    </w:p>
    <w:p w14:paraId="01926307" w14:textId="77777777" w:rsidR="003F2F25" w:rsidRDefault="003F2F25" w:rsidP="003F2F25">
      <w:pPr>
        <w:pStyle w:val="BodyText"/>
        <w:ind w:left="0"/>
      </w:pPr>
      <w:proofErr w:type="gramStart"/>
      <w:r>
        <w:t>Il</w:t>
      </w:r>
      <w:proofErr w:type="gramEnd"/>
      <w:r>
        <w:t xml:space="preserve"> nuovo sistema di fissaggio del falcone sul braccio per entrambe le opzioni di jib di queste gru, a comando idraulico e manuale, riduce del 60% i tempi di montaggio e rimessaggio rispetto alle gru Grove della generazione precedente. </w:t>
      </w:r>
      <w:proofErr w:type="gramStart"/>
      <w:r>
        <w:t>Ciò permette agli operatori di accelerare le operazioni di allestimento e smontaggio delle gru, con notevoli risparmi economici e maggiore rendimento sull'investimento.</w:t>
      </w:r>
      <w:proofErr w:type="gramEnd"/>
      <w:r>
        <w:t xml:space="preserve"> </w:t>
      </w:r>
    </w:p>
    <w:p w14:paraId="67EDA928" w14:textId="77777777" w:rsidR="003F2F25" w:rsidRDefault="003F2F25" w:rsidP="003F2F25">
      <w:pPr>
        <w:pStyle w:val="BodyText"/>
        <w:ind w:left="0"/>
      </w:pPr>
    </w:p>
    <w:p w14:paraId="237F446B" w14:textId="77777777" w:rsidR="003F2F25" w:rsidRDefault="003F2F25" w:rsidP="003F2F25">
      <w:pPr>
        <w:pStyle w:val="BodyText"/>
        <w:ind w:left="0"/>
      </w:pPr>
      <w:r>
        <w:t xml:space="preserve">La GRT8100 e la GRT880 offrono anche </w:t>
      </w:r>
      <w:r w:rsidRPr="000B2C9C">
        <w:t xml:space="preserve">i valori di tiro con linea singola migliori </w:t>
      </w:r>
      <w:proofErr w:type="gramStart"/>
      <w:r w:rsidRPr="000B2C9C">
        <w:t>della</w:t>
      </w:r>
      <w:proofErr w:type="gramEnd"/>
      <w:r w:rsidRPr="000B2C9C">
        <w:t xml:space="preserve"> rispettiva categoria, 7.883 kg sugli argani principale ed ausiliario. </w:t>
      </w:r>
      <w:proofErr w:type="gramStart"/>
      <w:r w:rsidRPr="000B2C9C">
        <w:t>Un</w:t>
      </w:r>
      <w:proofErr w:type="gramEnd"/>
      <w:r w:rsidRPr="000B2C9C">
        <w:t xml:space="preserve"> valore di tiro più alto permette di ridurre il numero di rinvii di fune necessari per il sollevamento dei carichi, il che si traduce in una maggiore produttività in cantiere e in un incremento degli utili a vantaggio della clientela</w:t>
      </w:r>
      <w:r>
        <w:t>.</w:t>
      </w:r>
    </w:p>
    <w:p w14:paraId="6470767D" w14:textId="77777777" w:rsidR="003F2F25" w:rsidRDefault="003F2F25" w:rsidP="003F2F25">
      <w:pPr>
        <w:pStyle w:val="BodyText"/>
        <w:ind w:left="0"/>
      </w:pPr>
    </w:p>
    <w:p w14:paraId="497E8D66" w14:textId="77777777" w:rsidR="003F2F25" w:rsidRDefault="003F2F25" w:rsidP="003F2F25">
      <w:pPr>
        <w:pStyle w:val="BodyText"/>
        <w:ind w:left="0"/>
      </w:pPr>
      <w:r>
        <w:t xml:space="preserve">“La GRT8100 e la GRT880 apporteranno </w:t>
      </w:r>
      <w:proofErr w:type="gramStart"/>
      <w:r>
        <w:t>un</w:t>
      </w:r>
      <w:proofErr w:type="gramEnd"/>
      <w:r>
        <w:t xml:space="preserve"> sicuro incremento del ritorno dell'investimento a favore della clientela, grazie alla versatilità ed alla lunghezza dei rispettivi bracci ed ai diagrammi di carico eccezionalmente potenti,” ha dichiarato Herbert. </w:t>
      </w:r>
      <w:proofErr w:type="gramStart"/>
      <w:r>
        <w:t>“Inoltre, gli impianti idraulici e di controllo delle gru vengono progettati in base a criteri di efficienza e risparmio energetico superiore.</w:t>
      </w:r>
      <w:proofErr w:type="gramEnd"/>
      <w:r>
        <w:t xml:space="preserve"> Tenendo conto </w:t>
      </w:r>
      <w:proofErr w:type="gramStart"/>
      <w:r>
        <w:t>della</w:t>
      </w:r>
      <w:proofErr w:type="gramEnd"/>
      <w:r>
        <w:t xml:space="preserve"> maggiore affidabilità resa possibile dalle migliorie apportate dal nostro PVC, queste nuove gru consentiranno ai nostri clienti di operare in modo più efficiente, riducendo i costi di manutenzione e di esercizio. </w:t>
      </w:r>
      <w:proofErr w:type="gramStart"/>
      <w:r>
        <w:t>Le società di noleggio non mancheranno di apprezzare questo vantaggio, che permetterà di ottenere tariffe migliori.”</w:t>
      </w:r>
      <w:proofErr w:type="gramEnd"/>
    </w:p>
    <w:p w14:paraId="170362CA" w14:textId="77777777" w:rsidR="003F2F25" w:rsidRDefault="003F2F25" w:rsidP="003F2F25">
      <w:pPr>
        <w:pStyle w:val="BodyText"/>
        <w:ind w:left="0"/>
      </w:pPr>
    </w:p>
    <w:p w14:paraId="77F1A5F6" w14:textId="77777777" w:rsidR="003F2F25" w:rsidRDefault="003F2F25" w:rsidP="003F2F25">
      <w:pPr>
        <w:pStyle w:val="BodyText"/>
        <w:ind w:left="0"/>
      </w:pPr>
      <w:r>
        <w:rPr>
          <w:b/>
        </w:rPr>
        <w:t>Sistema di controllo gru (CCS)</w:t>
      </w:r>
    </w:p>
    <w:p w14:paraId="0C78D29E" w14:textId="77777777" w:rsidR="003F2F25" w:rsidRDefault="003F2F25" w:rsidP="003F2F25">
      <w:pPr>
        <w:pStyle w:val="BodyText"/>
        <w:ind w:left="0"/>
      </w:pPr>
      <w:r>
        <w:t xml:space="preserve">Entrambe le gru sono dotate </w:t>
      </w:r>
      <w:proofErr w:type="gramStart"/>
      <w:r>
        <w:t>del</w:t>
      </w:r>
      <w:proofErr w:type="gramEnd"/>
      <w:r>
        <w:t xml:space="preserve"> sistema di controllo gru (CCS) Manitowoc. </w:t>
      </w:r>
      <w:proofErr w:type="gramStart"/>
      <w:r>
        <w:t>Il CCS standardizzato è un'interfaccia intuitiva che Manitowoc sta inserendo in tutti i nuovi modelli di gru fuoristrada, nonché nelle gru cingolate, tuttoterreno, gru autocarrate e gru a torre.</w:t>
      </w:r>
      <w:proofErr w:type="gramEnd"/>
      <w:r>
        <w:t xml:space="preserve"> La cabina aggiornata, a visione totale </w:t>
      </w:r>
      <w:proofErr w:type="gramStart"/>
      <w:r>
        <w:t>ed</w:t>
      </w:r>
      <w:proofErr w:type="gramEnd"/>
      <w:r>
        <w:t xml:space="preserve"> inclinabile fino a 20 gradi, presenta una nuova disposizione dei comandi ergonomici, ivi incluso piantone dello sterzo inclinabile, joystick elettronici ed un jog dial per agevolare la navigazione nel menu del sistema CCS.</w:t>
      </w:r>
    </w:p>
    <w:p w14:paraId="1234C1CE" w14:textId="77777777" w:rsidR="003F2F25" w:rsidRDefault="003F2F25" w:rsidP="003F2F25">
      <w:pPr>
        <w:pStyle w:val="BodyText"/>
        <w:ind w:left="0"/>
      </w:pPr>
    </w:p>
    <w:p w14:paraId="0CFBBD7A" w14:textId="77777777" w:rsidR="003F2F25" w:rsidRDefault="003F2F25" w:rsidP="003F2F25">
      <w:pPr>
        <w:pStyle w:val="BodyText"/>
        <w:ind w:left="0"/>
      </w:pPr>
      <w:r>
        <w:t xml:space="preserve">La natura intuitiva </w:t>
      </w:r>
      <w:proofErr w:type="gramStart"/>
      <w:r>
        <w:t>del</w:t>
      </w:r>
      <w:proofErr w:type="gramEnd"/>
      <w:r>
        <w:t xml:space="preserve"> sistema CCS permette agli operatori di accelerare le procedure di allestimento, per iniziare subito a lavorare. Inoltre, </w:t>
      </w:r>
      <w:proofErr w:type="gramStart"/>
      <w:r>
        <w:t>il</w:t>
      </w:r>
      <w:proofErr w:type="gramEnd"/>
      <w:r>
        <w:t xml:space="preserve"> sistema CCS offre la nuova modalità ECO che incrementa l'efficienza in termini di consumi riducendo l'usura degli ingranaggi di trasmissione del moto e degli impianti idraulici. </w:t>
      </w:r>
    </w:p>
    <w:p w14:paraId="26EAC7E6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-FINE-</w:t>
      </w:r>
    </w:p>
    <w:p w14:paraId="18038C5D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B2C7C0A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49F6492" w14:textId="77777777" w:rsidR="00234FC1" w:rsidRPr="00727B58" w:rsidRDefault="00234FC1" w:rsidP="00234FC1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CONTATTO </w:t>
      </w:r>
      <w:r>
        <w:tab/>
      </w:r>
      <w:r>
        <w:tab/>
      </w:r>
      <w:r>
        <w:tab/>
      </w:r>
      <w:r>
        <w:tab/>
      </w:r>
    </w:p>
    <w:p w14:paraId="01E2262F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BDF9730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2BB7FC89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Tel. +33 472 182 018</w:t>
      </w:r>
      <w:r>
        <w:tab/>
      </w:r>
      <w:r>
        <w:rPr>
          <w:rFonts w:ascii="Georgia" w:hAnsi="Georgia"/>
          <w:color w:val="41525C"/>
          <w:sz w:val="19"/>
        </w:rPr>
        <w:t>Tel. +44 207 923 5864</w:t>
      </w:r>
    </w:p>
    <w:p w14:paraId="4C5FD40F" w14:textId="77777777" w:rsidR="00234FC1" w:rsidRPr="00727B58" w:rsidRDefault="00234FC1" w:rsidP="00234FC1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3571772" w14:textId="77777777" w:rsidR="00234FC1" w:rsidRPr="00727B58" w:rsidRDefault="00234FC1" w:rsidP="00234FC1">
      <w:pPr>
        <w:rPr>
          <w:rFonts w:ascii="Georgia" w:hAnsi="Georgia" w:cs="Georgia"/>
          <w:sz w:val="19"/>
          <w:szCs w:val="19"/>
        </w:rPr>
      </w:pPr>
    </w:p>
    <w:p w14:paraId="0F2B3BA5" w14:textId="77777777" w:rsidR="00234FC1" w:rsidRPr="00A16219" w:rsidRDefault="00234FC1" w:rsidP="00234FC1">
      <w:pPr>
        <w:rPr>
          <w:rFonts w:ascii="Georgia" w:hAnsi="Georgia" w:cs="Arial"/>
          <w:sz w:val="19"/>
          <w:szCs w:val="19"/>
        </w:rPr>
      </w:pPr>
    </w:p>
    <w:p w14:paraId="089BEA82" w14:textId="77777777" w:rsidR="00234FC1" w:rsidRPr="008E70D4" w:rsidRDefault="00234FC1" w:rsidP="00234FC1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INFORMAZIONI SU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Georgia" w:hAnsi="Georgia"/>
          <w:color w:val="41525C"/>
          <w:sz w:val="19"/>
        </w:rPr>
        <w:t xml:space="preserve">Fondata nel 1902, The Manitowoc Company, Inc. è una società leader su scala mondiale per la produzione di gru e soluzioni di sollevamento, presente in 20 nazioni con 49 unità di produzione, distribuzione e assistenza. Manitowoc è riconosciuta come una tra le principali società innovatrici e fornitrici di gru cingolate, gru a torre </w:t>
      </w:r>
      <w:proofErr w:type="gramStart"/>
      <w:r>
        <w:rPr>
          <w:rFonts w:ascii="Georgia" w:hAnsi="Georgia"/>
          <w:color w:val="41525C"/>
          <w:sz w:val="19"/>
        </w:rPr>
        <w:lastRenderedPageBreak/>
        <w:t>ed</w:t>
      </w:r>
      <w:proofErr w:type="gramEnd"/>
      <w:r>
        <w:rPr>
          <w:rFonts w:ascii="Georgia" w:hAnsi="Georgia"/>
          <w:color w:val="41525C"/>
          <w:sz w:val="19"/>
        </w:rPr>
        <w:t xml:space="preserve"> autogru per il settore dell'edilizia pesante, affiancate da una vasta gamma di servizi di assistenza ai prodotti leader del settore. Nel 2015, Manitowoc ha totalizzato un reddito di $1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miliardi, oltre la metà del quale è stato generato al di fuori degli Stati Uniti.</w:t>
      </w:r>
    </w:p>
    <w:p w14:paraId="60802E3A" w14:textId="77777777" w:rsidR="00234FC1" w:rsidRPr="009222C2" w:rsidRDefault="00234FC1" w:rsidP="00234FC1">
      <w:pPr>
        <w:rPr>
          <w:rFonts w:ascii="Georgia" w:hAnsi="Georgia"/>
          <w:color w:val="41525C"/>
          <w:sz w:val="19"/>
          <w:szCs w:val="19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2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248D7" w14:textId="77777777" w:rsidR="00FD72E2" w:rsidRDefault="00FD72E2">
      <w:r>
        <w:separator/>
      </w:r>
    </w:p>
  </w:endnote>
  <w:endnote w:type="continuationSeparator" w:id="0">
    <w:p w14:paraId="7FC23331" w14:textId="77777777" w:rsidR="00FD72E2" w:rsidRDefault="00FD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CEEF0" w14:textId="77777777" w:rsidR="00FD72E2" w:rsidRDefault="00FD72E2">
      <w:r>
        <w:separator/>
      </w:r>
    </w:p>
  </w:footnote>
  <w:footnote w:type="continuationSeparator" w:id="0">
    <w:p w14:paraId="1666AF50" w14:textId="77777777" w:rsidR="00FD72E2" w:rsidRDefault="00FD7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79912" w14:textId="77777777" w:rsidR="00D07842" w:rsidRPr="00164A29" w:rsidRDefault="00D07842" w:rsidP="00D07842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0EE084D1" w14:textId="77777777" w:rsidR="00706E38" w:rsidRPr="00164A29" w:rsidRDefault="00706E38" w:rsidP="00706E38">
    <w:pPr>
      <w:tabs>
        <w:tab w:val="left" w:pos="6096"/>
      </w:tabs>
      <w:spacing w:line="276" w:lineRule="auto"/>
      <w:jc w:val="right"/>
      <w:rPr>
        <w:rFonts w:ascii="Verdana" w:hAnsi="Verdana"/>
        <w:b/>
        <w:color w:val="41525C"/>
        <w:sz w:val="16"/>
        <w:szCs w:val="16"/>
      </w:rPr>
    </w:pPr>
  </w:p>
  <w:p w14:paraId="75C098FB" w14:textId="77777777" w:rsidR="003F2F25" w:rsidRPr="00164A29" w:rsidRDefault="003F2F25" w:rsidP="003F2F25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>Nuove RT Grove al bauma 2016</w:t>
    </w:r>
  </w:p>
  <w:p w14:paraId="6FAC12AA" w14:textId="77777777" w:rsidR="00234FC1" w:rsidRPr="00164A29" w:rsidRDefault="00234FC1" w:rsidP="00234FC1">
    <w:pPr>
      <w:spacing w:line="276" w:lineRule="auto"/>
      <w:rPr>
        <w:rFonts w:ascii="Verdana" w:hAnsi="Verdana"/>
        <w:color w:val="ED1C2A"/>
        <w:sz w:val="18"/>
        <w:szCs w:val="18"/>
      </w:rPr>
    </w:pPr>
    <w:proofErr w:type="gramStart"/>
    <w:r>
      <w:rPr>
        <w:rFonts w:ascii="Verdana" w:hAnsi="Verdana"/>
        <w:color w:val="41525C"/>
        <w:sz w:val="18"/>
      </w:rPr>
      <w:t>lunedì</w:t>
    </w:r>
    <w:proofErr w:type="gramEnd"/>
    <w:r>
      <w:rPr>
        <w:rFonts w:ascii="Verdana" w:hAnsi="Verdana"/>
        <w:color w:val="41525C"/>
        <w:sz w:val="18"/>
      </w:rPr>
      <w:t xml:space="preserve"> 11 aprile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4FC1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4BE5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25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3A0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38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842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D72E2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5BB48-5B96-4092-9C1E-A98831BF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5451</Characters>
  <Application>Microsoft Office Word</Application>
  <DocSecurity>0</DocSecurity>
  <Lines>160</Lines>
  <Paragraphs>42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2016-04-08T13:38:00Z</dcterms:created>
  <dcterms:modified xsi:type="dcterms:W3CDTF">2016-04-08T13:38:00Z</dcterms:modified>
</cp:coreProperties>
</file>