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5BA3DA" w14:textId="77777777" w:rsidR="00C72369" w:rsidRDefault="00F65DE2" w:rsidP="00C72369">
      <w:pPr>
        <w:tabs>
          <w:tab w:val="left" w:pos="6096"/>
        </w:tabs>
        <w:jc w:val="right"/>
        <w:rPr>
          <w:rFonts w:ascii="Verdana" w:hAnsi="Verdana"/>
          <w:color w:val="ED1C2A"/>
          <w:sz w:val="30"/>
          <w:szCs w:val="30"/>
        </w:rPr>
      </w:pPr>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r w:rsidR="00C72369">
        <w:rPr>
          <w:rFonts w:ascii="Verdana" w:hAnsi="Verdana"/>
          <w:color w:val="ED1C2A"/>
          <w:sz w:val="30"/>
        </w:rPr>
        <w:t>COMUNICADO DE PRENSA</w:t>
      </w:r>
    </w:p>
    <w:p w14:paraId="71A9D415" w14:textId="77777777" w:rsidR="00C72369" w:rsidRPr="00164A29" w:rsidRDefault="00C72369" w:rsidP="00C72369">
      <w:pPr>
        <w:jc w:val="right"/>
        <w:rPr>
          <w:rFonts w:ascii="Verdana" w:hAnsi="Verdana"/>
          <w:color w:val="ED1C2A"/>
          <w:sz w:val="18"/>
          <w:szCs w:val="18"/>
        </w:rPr>
      </w:pPr>
      <w:r>
        <w:rPr>
          <w:rFonts w:ascii="Verdana" w:hAnsi="Verdana"/>
          <w:color w:val="41525C"/>
          <w:sz w:val="18"/>
        </w:rPr>
        <w:t xml:space="preserve">11 de </w:t>
      </w:r>
      <w:proofErr w:type="spellStart"/>
      <w:r>
        <w:rPr>
          <w:rFonts w:ascii="Verdana" w:hAnsi="Verdana"/>
          <w:color w:val="41525C"/>
          <w:sz w:val="18"/>
        </w:rPr>
        <w:t>abril</w:t>
      </w:r>
      <w:proofErr w:type="spellEnd"/>
      <w:r>
        <w:rPr>
          <w:rFonts w:ascii="Verdana" w:hAnsi="Verdana"/>
          <w:color w:val="41525C"/>
          <w:sz w:val="18"/>
        </w:rPr>
        <w:t xml:space="preserve"> de 2016</w:t>
      </w:r>
    </w:p>
    <w:p w14:paraId="3CA589AB" w14:textId="6A55105A" w:rsidR="007523FB" w:rsidRPr="003E31C0" w:rsidRDefault="007523FB" w:rsidP="00FD3526">
      <w:pPr>
        <w:tabs>
          <w:tab w:val="left" w:pos="4111"/>
          <w:tab w:val="left" w:pos="7371"/>
        </w:tabs>
        <w:jc w:val="center"/>
        <w:rPr>
          <w:rFonts w:ascii="Verdana" w:hAnsi="Verdana"/>
          <w:b/>
          <w:color w:val="41525C"/>
          <w:sz w:val="16"/>
          <w:szCs w:val="16"/>
        </w:rPr>
      </w:pPr>
    </w:p>
    <w:p w14:paraId="359F3F43"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7270CBCB" w14:textId="77777777" w:rsidR="00C72369" w:rsidRDefault="00C72369" w:rsidP="00C72369">
      <w:pPr>
        <w:rPr>
          <w:rFonts w:ascii="Georgia" w:hAnsi="Georgia"/>
          <w:b/>
          <w:bCs/>
          <w:sz w:val="28"/>
          <w:szCs w:val="28"/>
        </w:rPr>
      </w:pPr>
      <w:bookmarkStart w:id="0" w:name="_GoBack"/>
      <w:bookmarkEnd w:id="0"/>
    </w:p>
    <w:p w14:paraId="6C472660" w14:textId="77777777" w:rsidR="00C72369" w:rsidRPr="00717E2D" w:rsidRDefault="00C72369" w:rsidP="00C72369">
      <w:pPr>
        <w:rPr>
          <w:rFonts w:ascii="Georgia" w:hAnsi="Georgia"/>
          <w:b/>
          <w:bCs/>
          <w:sz w:val="28"/>
          <w:szCs w:val="28"/>
        </w:rPr>
      </w:pPr>
      <w:r>
        <w:rPr>
          <w:rFonts w:ascii="Georgia" w:hAnsi="Georgia"/>
          <w:b/>
          <w:sz w:val="28"/>
        </w:rPr>
        <w:t xml:space="preserve">Sistema de control de </w:t>
      </w:r>
      <w:proofErr w:type="spellStart"/>
      <w:r>
        <w:rPr>
          <w:rFonts w:ascii="Georgia" w:hAnsi="Georgia"/>
          <w:b/>
          <w:sz w:val="28"/>
        </w:rPr>
        <w:t>grúa</w:t>
      </w:r>
      <w:proofErr w:type="spellEnd"/>
      <w:r>
        <w:rPr>
          <w:rFonts w:ascii="Georgia" w:hAnsi="Georgia"/>
          <w:b/>
          <w:sz w:val="28"/>
        </w:rPr>
        <w:t xml:space="preserve"> de Manitowoc </w:t>
      </w:r>
      <w:proofErr w:type="spellStart"/>
      <w:r>
        <w:rPr>
          <w:rFonts w:ascii="Georgia" w:hAnsi="Georgia"/>
          <w:b/>
          <w:sz w:val="28"/>
        </w:rPr>
        <w:t>presentado</w:t>
      </w:r>
      <w:proofErr w:type="spellEnd"/>
      <w:r>
        <w:rPr>
          <w:rFonts w:ascii="Georgia" w:hAnsi="Georgia"/>
          <w:b/>
          <w:sz w:val="28"/>
        </w:rPr>
        <w:t xml:space="preserve"> </w:t>
      </w:r>
      <w:proofErr w:type="spellStart"/>
      <w:r>
        <w:rPr>
          <w:rFonts w:ascii="Georgia" w:hAnsi="Georgia"/>
          <w:b/>
          <w:sz w:val="28"/>
        </w:rPr>
        <w:t>en</w:t>
      </w:r>
      <w:proofErr w:type="spellEnd"/>
      <w:r>
        <w:rPr>
          <w:rFonts w:ascii="Georgia" w:hAnsi="Georgia"/>
          <w:b/>
          <w:sz w:val="28"/>
        </w:rPr>
        <w:t xml:space="preserve"> </w:t>
      </w:r>
      <w:proofErr w:type="spellStart"/>
      <w:r>
        <w:rPr>
          <w:rFonts w:ascii="Georgia" w:hAnsi="Georgia"/>
          <w:b/>
          <w:sz w:val="28"/>
        </w:rPr>
        <w:t>una</w:t>
      </w:r>
      <w:proofErr w:type="spellEnd"/>
      <w:r>
        <w:rPr>
          <w:rFonts w:ascii="Georgia" w:hAnsi="Georgia"/>
          <w:b/>
          <w:sz w:val="28"/>
        </w:rPr>
        <w:t xml:space="preserve"> </w:t>
      </w:r>
      <w:proofErr w:type="spellStart"/>
      <w:r>
        <w:rPr>
          <w:rFonts w:ascii="Georgia" w:hAnsi="Georgia"/>
          <w:b/>
          <w:sz w:val="28"/>
        </w:rPr>
        <w:t>diversidad</w:t>
      </w:r>
      <w:proofErr w:type="spellEnd"/>
      <w:r>
        <w:rPr>
          <w:rFonts w:ascii="Georgia" w:hAnsi="Georgia"/>
          <w:b/>
          <w:sz w:val="28"/>
        </w:rPr>
        <w:t xml:space="preserve"> de </w:t>
      </w:r>
      <w:proofErr w:type="spellStart"/>
      <w:r>
        <w:rPr>
          <w:rFonts w:ascii="Georgia" w:hAnsi="Georgia"/>
          <w:b/>
          <w:sz w:val="28"/>
        </w:rPr>
        <w:t>máquinas</w:t>
      </w:r>
      <w:proofErr w:type="spellEnd"/>
      <w:r>
        <w:rPr>
          <w:rFonts w:ascii="Georgia" w:hAnsi="Georgia"/>
          <w:b/>
          <w:sz w:val="28"/>
        </w:rPr>
        <w:t xml:space="preserve"> </w:t>
      </w:r>
      <w:proofErr w:type="spellStart"/>
      <w:r>
        <w:rPr>
          <w:rFonts w:ascii="Georgia" w:hAnsi="Georgia"/>
          <w:b/>
          <w:sz w:val="28"/>
        </w:rPr>
        <w:t>exhibidas</w:t>
      </w:r>
      <w:proofErr w:type="spellEnd"/>
      <w:r>
        <w:rPr>
          <w:rFonts w:ascii="Georgia" w:hAnsi="Georgia"/>
          <w:b/>
          <w:sz w:val="28"/>
        </w:rPr>
        <w:t xml:space="preserve"> </w:t>
      </w:r>
      <w:proofErr w:type="spellStart"/>
      <w:r>
        <w:rPr>
          <w:rFonts w:ascii="Georgia" w:hAnsi="Georgia"/>
          <w:b/>
          <w:sz w:val="28"/>
        </w:rPr>
        <w:t>en</w:t>
      </w:r>
      <w:proofErr w:type="spellEnd"/>
      <w:r>
        <w:rPr>
          <w:rFonts w:ascii="Georgia" w:hAnsi="Georgia"/>
          <w:b/>
          <w:sz w:val="28"/>
        </w:rPr>
        <w:t xml:space="preserve"> </w:t>
      </w:r>
      <w:proofErr w:type="spellStart"/>
      <w:r>
        <w:rPr>
          <w:rFonts w:ascii="Georgia" w:hAnsi="Georgia"/>
          <w:b/>
          <w:sz w:val="28"/>
        </w:rPr>
        <w:t>bauma</w:t>
      </w:r>
      <w:proofErr w:type="spellEnd"/>
      <w:r>
        <w:rPr>
          <w:rFonts w:ascii="Georgia" w:hAnsi="Georgia"/>
          <w:b/>
          <w:sz w:val="28"/>
        </w:rPr>
        <w:t xml:space="preserve"> 2016</w:t>
      </w:r>
    </w:p>
    <w:p w14:paraId="456CE737"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130A06F6" w14:textId="77777777" w:rsidR="00C72369" w:rsidRDefault="00C72369" w:rsidP="00C72369">
      <w:pPr>
        <w:pStyle w:val="HTMLPreformatted"/>
        <w:shd w:val="clear" w:color="auto" w:fill="FFFFFF"/>
        <w:rPr>
          <w:rFonts w:ascii="Georgia" w:hAnsi="Georgia" w:cs="Helvetica"/>
          <w:color w:val="212121"/>
          <w:sz w:val="21"/>
          <w:szCs w:val="21"/>
        </w:rPr>
      </w:pPr>
      <w:r>
        <w:rPr>
          <w:rFonts w:ascii="Georgia" w:hAnsi="Georgia"/>
          <w:color w:val="212121"/>
          <w:sz w:val="21"/>
        </w:rPr>
        <w:t xml:space="preserve">Con el lanzamiento de su sistema de control de grúa (CCS) en 2014, Manitowoc se destacó como el primer fabricante en introducir una plataforma de funcionamiento común para múltiples líneas de productos. La compañía incluyó la tecnología en cada uno de los modelos nuevos desarrollados por ellos y en </w:t>
      </w:r>
      <w:proofErr w:type="spellStart"/>
      <w:r>
        <w:rPr>
          <w:rFonts w:ascii="Georgia" w:hAnsi="Georgia"/>
          <w:color w:val="212121"/>
          <w:sz w:val="21"/>
        </w:rPr>
        <w:t>bauma</w:t>
      </w:r>
      <w:proofErr w:type="spellEnd"/>
      <w:r>
        <w:rPr>
          <w:rFonts w:ascii="Georgia" w:hAnsi="Georgia"/>
          <w:color w:val="212121"/>
          <w:sz w:val="21"/>
        </w:rPr>
        <w:t xml:space="preserve"> 2016 nueve de las 15 grúas en exhibición incluirán el CCS. Esto dará a los visitantes al stand de la compañía una oportunidad sin precedente de ver cómo se incorporó el sistema en una diversa gama de equipos de elevación de Manitowoc Cranes.</w:t>
      </w:r>
    </w:p>
    <w:p w14:paraId="02B9D134" w14:textId="77777777" w:rsidR="00C72369" w:rsidRDefault="00C72369" w:rsidP="00C72369">
      <w:pPr>
        <w:pStyle w:val="HTMLPreformatted"/>
        <w:shd w:val="clear" w:color="auto" w:fill="FFFFFF"/>
        <w:rPr>
          <w:rFonts w:ascii="Georgia" w:hAnsi="Georgia" w:cs="Helvetica"/>
          <w:color w:val="212121"/>
          <w:sz w:val="21"/>
          <w:szCs w:val="21"/>
        </w:rPr>
      </w:pPr>
    </w:p>
    <w:p w14:paraId="2D9B7675" w14:textId="77777777" w:rsidR="00C72369" w:rsidRDefault="00C72369" w:rsidP="00C72369">
      <w:pPr>
        <w:pStyle w:val="HTMLPreformatted"/>
        <w:shd w:val="clear" w:color="auto" w:fill="FFFFFF"/>
        <w:rPr>
          <w:rFonts w:ascii="Georgia" w:hAnsi="Georgia" w:cs="Helvetica"/>
          <w:color w:val="212121"/>
          <w:sz w:val="21"/>
          <w:szCs w:val="21"/>
        </w:rPr>
      </w:pPr>
      <w:r>
        <w:rPr>
          <w:rFonts w:ascii="Georgia" w:hAnsi="Georgia"/>
          <w:color w:val="212121"/>
          <w:sz w:val="21"/>
        </w:rPr>
        <w:t xml:space="preserve">Cada unidad CCS presenta la misma configuración de controles, incluyendo un cuadrante de movimiento lento y una pantalla central con símbolos estandarizados. El CCS está formado por tan sólo siete componentes importantes, lo que simplifica el servicio y mantenimiento además de aportar una mejor confiabilidad. Los siete componentes son: control de la grúa, control de seguridad, entrada/salida (E/S) pequeña, E/S grande, palancas de control, cuadrante de movimiento lento y pantalla. De ser necesario, cada uno puede reemplazarse fácilmente, o incluso cambiarse de otra máquina con el fin de poder terminar un trabajo. </w:t>
      </w:r>
    </w:p>
    <w:p w14:paraId="401C33AF" w14:textId="77777777" w:rsidR="00C72369" w:rsidRDefault="00C72369" w:rsidP="00C72369">
      <w:pPr>
        <w:pStyle w:val="HTMLPreformatted"/>
        <w:shd w:val="clear" w:color="auto" w:fill="FFFFFF"/>
        <w:rPr>
          <w:rFonts w:ascii="Georgia" w:hAnsi="Georgia" w:cs="Helvetica"/>
          <w:color w:val="212121"/>
          <w:sz w:val="21"/>
          <w:szCs w:val="21"/>
        </w:rPr>
      </w:pPr>
    </w:p>
    <w:p w14:paraId="14F78E81" w14:textId="77777777" w:rsidR="00C72369" w:rsidRDefault="00C72369" w:rsidP="00C72369">
      <w:pPr>
        <w:pStyle w:val="HTMLPreformatted"/>
        <w:shd w:val="clear" w:color="auto" w:fill="FFFFFF"/>
        <w:rPr>
          <w:rFonts w:ascii="Georgia" w:hAnsi="Georgia" w:cs="Helvetica"/>
          <w:color w:val="212121"/>
          <w:sz w:val="21"/>
          <w:szCs w:val="21"/>
        </w:rPr>
      </w:pPr>
      <w:r>
        <w:rPr>
          <w:rFonts w:ascii="Georgia" w:hAnsi="Georgia"/>
          <w:color w:val="212121"/>
          <w:sz w:val="21"/>
        </w:rPr>
        <w:t xml:space="preserve">Otro beneficio del CCS es que es el primer sistema de control de Manitowoc desarrollado desde la inauguración de los </w:t>
      </w:r>
      <w:proofErr w:type="spellStart"/>
      <w:r>
        <w:rPr>
          <w:rFonts w:ascii="Georgia" w:hAnsi="Georgia"/>
          <w:color w:val="212121"/>
          <w:sz w:val="21"/>
        </w:rPr>
        <w:t>Product</w:t>
      </w:r>
      <w:proofErr w:type="spellEnd"/>
      <w:r>
        <w:rPr>
          <w:rFonts w:ascii="Georgia" w:hAnsi="Georgia"/>
          <w:color w:val="212121"/>
          <w:sz w:val="21"/>
        </w:rPr>
        <w:t xml:space="preserve"> </w:t>
      </w:r>
      <w:proofErr w:type="spellStart"/>
      <w:r>
        <w:rPr>
          <w:rFonts w:ascii="Georgia" w:hAnsi="Georgia"/>
          <w:color w:val="212121"/>
          <w:sz w:val="21"/>
        </w:rPr>
        <w:t>Verification</w:t>
      </w:r>
      <w:proofErr w:type="spellEnd"/>
      <w:r>
        <w:rPr>
          <w:rFonts w:ascii="Georgia" w:hAnsi="Georgia"/>
          <w:color w:val="212121"/>
          <w:sz w:val="21"/>
        </w:rPr>
        <w:t xml:space="preserve"> Centers (PVC) de la compañía. En sus instalaciones PVC, Manitowoc puede simular una variedad de aplicaciones y entornos a los cuales los componentes están sujetos. Gracias a esto la compañía puede predecir futuros comportamientos y rendimientos y optimizar el diseño de sus grúas y componentes de acuerdo con ello, para incorporar mejor confiabilidad, durabilidad y longevidad.  </w:t>
      </w:r>
    </w:p>
    <w:p w14:paraId="78229ABD" w14:textId="77777777" w:rsidR="00C72369" w:rsidRDefault="00C72369" w:rsidP="00C72369">
      <w:pPr>
        <w:pStyle w:val="HTMLPreformatted"/>
        <w:shd w:val="clear" w:color="auto" w:fill="FFFFFF"/>
        <w:rPr>
          <w:rFonts w:ascii="Georgia" w:hAnsi="Georgia" w:cs="Helvetica"/>
          <w:color w:val="212121"/>
          <w:sz w:val="21"/>
          <w:szCs w:val="21"/>
        </w:rPr>
      </w:pPr>
    </w:p>
    <w:p w14:paraId="6297477C" w14:textId="77777777" w:rsidR="00C72369" w:rsidRDefault="00C72369" w:rsidP="00C72369">
      <w:pPr>
        <w:pStyle w:val="HTMLPreformatted"/>
        <w:shd w:val="clear" w:color="auto" w:fill="FFFFFF"/>
        <w:rPr>
          <w:rFonts w:ascii="Georgia" w:hAnsi="Georgia" w:cs="Helvetica"/>
          <w:color w:val="212121"/>
          <w:sz w:val="21"/>
          <w:szCs w:val="21"/>
        </w:rPr>
      </w:pPr>
      <w:r>
        <w:rPr>
          <w:rFonts w:ascii="Georgia" w:hAnsi="Georgia"/>
          <w:color w:val="212121"/>
          <w:sz w:val="21"/>
        </w:rPr>
        <w:t xml:space="preserve">Jens Ennen, vicepresidente superior de Manitowoc para </w:t>
      </w:r>
      <w:proofErr w:type="gramStart"/>
      <w:r>
        <w:rPr>
          <w:rFonts w:ascii="Georgia" w:hAnsi="Georgia"/>
          <w:color w:val="212121"/>
          <w:sz w:val="21"/>
        </w:rPr>
        <w:t>grúas todo terreno</w:t>
      </w:r>
      <w:proofErr w:type="gramEnd"/>
      <w:r>
        <w:rPr>
          <w:rFonts w:ascii="Georgia" w:hAnsi="Georgia"/>
          <w:color w:val="212121"/>
          <w:sz w:val="21"/>
        </w:rPr>
        <w:t xml:space="preserve"> y grúas montadas en camión, y también jefe global de ingeniería, tuvo una participación importante en el desarrollo del CCS. Dijo que el sistema permite a los dueños de flotas obtener un mejor uso de sus grúas. </w:t>
      </w:r>
    </w:p>
    <w:p w14:paraId="609E3F6E" w14:textId="77777777" w:rsidR="00C72369" w:rsidRDefault="00C72369" w:rsidP="00C72369">
      <w:pPr>
        <w:pStyle w:val="HTMLPreformatted"/>
        <w:shd w:val="clear" w:color="auto" w:fill="FFFFFF"/>
        <w:rPr>
          <w:rFonts w:ascii="Georgia" w:hAnsi="Georgia" w:cs="Helvetica"/>
          <w:color w:val="212121"/>
          <w:sz w:val="21"/>
          <w:szCs w:val="21"/>
        </w:rPr>
      </w:pPr>
    </w:p>
    <w:p w14:paraId="31F44191" w14:textId="77777777" w:rsidR="00C72369" w:rsidRDefault="00C72369" w:rsidP="00C72369">
      <w:pPr>
        <w:pStyle w:val="HTMLPreformatted"/>
        <w:shd w:val="clear" w:color="auto" w:fill="FFFFFF"/>
        <w:rPr>
          <w:rFonts w:ascii="Georgia" w:hAnsi="Georgia" w:cs="Helvetica"/>
          <w:color w:val="212121"/>
          <w:sz w:val="21"/>
          <w:szCs w:val="21"/>
        </w:rPr>
      </w:pPr>
      <w:r>
        <w:rPr>
          <w:rFonts w:ascii="Georgia" w:hAnsi="Georgia"/>
          <w:color w:val="212121"/>
          <w:sz w:val="21"/>
        </w:rPr>
        <w:t>“Los beneficios de la estandarización son evidentes y hemos estado aplicando el principio a muchas áreas de nuestro diseño de ingeniería, incluyendo los contrapesos, motores, sistemas de mando, opciones de plumas y plumines,” añadió. “Pero el CCS es probablemente el mejor ejemplo de un sistema estandarizado que hemos introducido en nuestra familia de marcas y aporta beneficios tangibles a los dueños de grúas. En primer lugar, su configuración ergonómica significa que el operador no tiene que estirarse para accionar los controles y realizar las operaciones porque todo está a fácil alcance. Además, para los dueños de flotas con múltiples productos Manitowoc, el traslado de operadores de una máquina a otra es un proceso muy fácil. Y debido a que los componentes son comunes, los dueños pueden tener un inventario pequeño mientras el servicio y mantenimiento son estandarizados y mucho más sencillos. Además de eso, hay una gran cantidad de beneficios que mejoran el rendimiento.”</w:t>
      </w:r>
    </w:p>
    <w:p w14:paraId="02843304" w14:textId="77777777" w:rsidR="00C72369" w:rsidRDefault="00C72369" w:rsidP="00C72369">
      <w:pPr>
        <w:pStyle w:val="HTMLPreformatted"/>
        <w:shd w:val="clear" w:color="auto" w:fill="FFFFFF"/>
        <w:rPr>
          <w:rFonts w:ascii="Georgia" w:hAnsi="Georgia" w:cs="Helvetica"/>
          <w:color w:val="212121"/>
          <w:sz w:val="21"/>
          <w:szCs w:val="21"/>
        </w:rPr>
      </w:pPr>
    </w:p>
    <w:p w14:paraId="24A5E40A" w14:textId="77777777" w:rsidR="00C72369" w:rsidRPr="00C452B1" w:rsidRDefault="00C72369" w:rsidP="00C72369">
      <w:pPr>
        <w:rPr>
          <w:rFonts w:ascii="Georgia" w:hAnsi="Georgia"/>
          <w:sz w:val="21"/>
          <w:szCs w:val="21"/>
        </w:rPr>
      </w:pPr>
      <w:r>
        <w:rPr>
          <w:rFonts w:ascii="Georgia" w:hAnsi="Georgia"/>
          <w:sz w:val="21"/>
        </w:rPr>
        <w:t xml:space="preserve">Entre las </w:t>
      </w:r>
      <w:proofErr w:type="spellStart"/>
      <w:r>
        <w:rPr>
          <w:rFonts w:ascii="Georgia" w:hAnsi="Georgia"/>
          <w:sz w:val="21"/>
        </w:rPr>
        <w:t>mejoras</w:t>
      </w:r>
      <w:proofErr w:type="spellEnd"/>
      <w:r>
        <w:rPr>
          <w:rFonts w:ascii="Georgia" w:hAnsi="Georgia"/>
          <w:sz w:val="21"/>
        </w:rPr>
        <w:t xml:space="preserve"> </w:t>
      </w:r>
      <w:proofErr w:type="gramStart"/>
      <w:r>
        <w:rPr>
          <w:rFonts w:ascii="Georgia" w:hAnsi="Georgia"/>
          <w:sz w:val="21"/>
        </w:rPr>
        <w:t>del</w:t>
      </w:r>
      <w:proofErr w:type="gramEnd"/>
      <w:r>
        <w:rPr>
          <w:rFonts w:ascii="Georgia" w:hAnsi="Georgia"/>
          <w:sz w:val="21"/>
        </w:rPr>
        <w:t xml:space="preserve"> </w:t>
      </w:r>
      <w:proofErr w:type="spellStart"/>
      <w:r>
        <w:rPr>
          <w:rFonts w:ascii="Georgia" w:hAnsi="Georgia"/>
          <w:sz w:val="21"/>
        </w:rPr>
        <w:t>rendimiento</w:t>
      </w:r>
      <w:proofErr w:type="spellEnd"/>
      <w:r>
        <w:rPr>
          <w:rFonts w:ascii="Georgia" w:hAnsi="Georgia"/>
          <w:sz w:val="21"/>
        </w:rPr>
        <w:t xml:space="preserve"> </w:t>
      </w:r>
      <w:proofErr w:type="spellStart"/>
      <w:r>
        <w:rPr>
          <w:rFonts w:ascii="Georgia" w:hAnsi="Georgia"/>
          <w:sz w:val="21"/>
        </w:rPr>
        <w:t>aportadas</w:t>
      </w:r>
      <w:proofErr w:type="spellEnd"/>
      <w:r>
        <w:rPr>
          <w:rFonts w:ascii="Georgia" w:hAnsi="Georgia"/>
          <w:sz w:val="21"/>
        </w:rPr>
        <w:t xml:space="preserve"> </w:t>
      </w:r>
      <w:proofErr w:type="spellStart"/>
      <w:r>
        <w:rPr>
          <w:rFonts w:ascii="Georgia" w:hAnsi="Georgia"/>
          <w:sz w:val="21"/>
        </w:rPr>
        <w:t>por</w:t>
      </w:r>
      <w:proofErr w:type="spellEnd"/>
      <w:r>
        <w:rPr>
          <w:rFonts w:ascii="Georgia" w:hAnsi="Georgia"/>
          <w:sz w:val="21"/>
        </w:rPr>
        <w:t xml:space="preserve"> el CCS </w:t>
      </w:r>
      <w:proofErr w:type="spellStart"/>
      <w:r>
        <w:rPr>
          <w:rFonts w:ascii="Georgia" w:hAnsi="Georgia"/>
          <w:sz w:val="21"/>
        </w:rPr>
        <w:t>está</w:t>
      </w:r>
      <w:proofErr w:type="spellEnd"/>
      <w:r>
        <w:rPr>
          <w:rFonts w:ascii="Georgia" w:hAnsi="Georgia"/>
          <w:sz w:val="21"/>
        </w:rPr>
        <w:t xml:space="preserve"> la </w:t>
      </w:r>
      <w:proofErr w:type="spellStart"/>
      <w:r>
        <w:rPr>
          <w:rFonts w:ascii="Georgia" w:hAnsi="Georgia"/>
          <w:sz w:val="21"/>
        </w:rPr>
        <w:t>capacidad</w:t>
      </w:r>
      <w:proofErr w:type="spellEnd"/>
      <w:r>
        <w:rPr>
          <w:rFonts w:ascii="Georgia" w:hAnsi="Georgia"/>
          <w:sz w:val="21"/>
        </w:rPr>
        <w:t xml:space="preserve"> de </w:t>
      </w:r>
      <w:proofErr w:type="spellStart"/>
      <w:r>
        <w:rPr>
          <w:rFonts w:ascii="Georgia" w:hAnsi="Georgia"/>
          <w:sz w:val="21"/>
        </w:rPr>
        <w:t>facilitar</w:t>
      </w:r>
      <w:proofErr w:type="spellEnd"/>
      <w:r>
        <w:rPr>
          <w:rFonts w:ascii="Georgia" w:hAnsi="Georgia"/>
          <w:sz w:val="21"/>
        </w:rPr>
        <w:t xml:space="preserve"> la </w:t>
      </w:r>
      <w:proofErr w:type="spellStart"/>
      <w:r>
        <w:rPr>
          <w:rFonts w:ascii="Georgia" w:hAnsi="Georgia"/>
          <w:sz w:val="21"/>
        </w:rPr>
        <w:t>puesta</w:t>
      </w:r>
      <w:proofErr w:type="spellEnd"/>
      <w:r>
        <w:rPr>
          <w:rFonts w:ascii="Georgia" w:hAnsi="Georgia"/>
          <w:sz w:val="21"/>
        </w:rPr>
        <w:t xml:space="preserve"> </w:t>
      </w:r>
      <w:proofErr w:type="spellStart"/>
      <w:r>
        <w:rPr>
          <w:rFonts w:ascii="Georgia" w:hAnsi="Georgia"/>
          <w:sz w:val="21"/>
        </w:rPr>
        <w:t>en</w:t>
      </w:r>
      <w:proofErr w:type="spellEnd"/>
      <w:r>
        <w:rPr>
          <w:rFonts w:ascii="Georgia" w:hAnsi="Georgia"/>
          <w:sz w:val="21"/>
        </w:rPr>
        <w:t xml:space="preserve"> </w:t>
      </w:r>
      <w:proofErr w:type="spellStart"/>
      <w:r>
        <w:rPr>
          <w:rFonts w:ascii="Georgia" w:hAnsi="Georgia"/>
          <w:sz w:val="21"/>
        </w:rPr>
        <w:t>servicio</w:t>
      </w:r>
      <w:proofErr w:type="spellEnd"/>
      <w:r>
        <w:rPr>
          <w:rFonts w:ascii="Georgia" w:hAnsi="Georgia"/>
          <w:sz w:val="21"/>
        </w:rPr>
        <w:t xml:space="preserve"> de las </w:t>
      </w:r>
      <w:proofErr w:type="spellStart"/>
      <w:r>
        <w:rPr>
          <w:rFonts w:ascii="Georgia" w:hAnsi="Georgia"/>
          <w:sz w:val="21"/>
        </w:rPr>
        <w:t>grúas</w:t>
      </w:r>
      <w:proofErr w:type="spellEnd"/>
      <w:r>
        <w:rPr>
          <w:rFonts w:ascii="Georgia" w:hAnsi="Georgia"/>
          <w:sz w:val="21"/>
        </w:rPr>
        <w:t xml:space="preserve"> </w:t>
      </w:r>
      <w:proofErr w:type="spellStart"/>
      <w:r>
        <w:rPr>
          <w:rFonts w:ascii="Georgia" w:hAnsi="Georgia"/>
          <w:sz w:val="21"/>
        </w:rPr>
        <w:t>torre</w:t>
      </w:r>
      <w:proofErr w:type="spellEnd"/>
      <w:r>
        <w:rPr>
          <w:rFonts w:ascii="Georgia" w:hAnsi="Georgia"/>
          <w:sz w:val="21"/>
        </w:rPr>
        <w:t xml:space="preserve"> </w:t>
      </w:r>
      <w:proofErr w:type="spellStart"/>
      <w:r>
        <w:rPr>
          <w:rFonts w:ascii="Georgia" w:hAnsi="Georgia"/>
          <w:sz w:val="21"/>
        </w:rPr>
        <w:t>Potain</w:t>
      </w:r>
      <w:proofErr w:type="spellEnd"/>
      <w:r>
        <w:rPr>
          <w:rFonts w:ascii="Georgia" w:hAnsi="Georgia"/>
          <w:sz w:val="21"/>
        </w:rPr>
        <w:t xml:space="preserve">. La </w:t>
      </w:r>
      <w:proofErr w:type="spellStart"/>
      <w:r>
        <w:rPr>
          <w:rFonts w:ascii="Georgia" w:hAnsi="Georgia"/>
          <w:sz w:val="21"/>
        </w:rPr>
        <w:t>calibración</w:t>
      </w:r>
      <w:proofErr w:type="spellEnd"/>
      <w:r>
        <w:rPr>
          <w:rFonts w:ascii="Georgia" w:hAnsi="Georgia"/>
          <w:sz w:val="21"/>
        </w:rPr>
        <w:t xml:space="preserve"> de las </w:t>
      </w:r>
      <w:proofErr w:type="spellStart"/>
      <w:r>
        <w:rPr>
          <w:rFonts w:ascii="Georgia" w:hAnsi="Georgia"/>
          <w:sz w:val="21"/>
        </w:rPr>
        <w:t>grúas</w:t>
      </w:r>
      <w:proofErr w:type="spellEnd"/>
      <w:r>
        <w:rPr>
          <w:rFonts w:ascii="Georgia" w:hAnsi="Georgia"/>
          <w:sz w:val="21"/>
        </w:rPr>
        <w:t xml:space="preserve"> se </w:t>
      </w:r>
      <w:proofErr w:type="spellStart"/>
      <w:r>
        <w:rPr>
          <w:rFonts w:ascii="Georgia" w:hAnsi="Georgia"/>
          <w:sz w:val="21"/>
        </w:rPr>
        <w:t>hace</w:t>
      </w:r>
      <w:proofErr w:type="spellEnd"/>
      <w:r>
        <w:rPr>
          <w:rFonts w:ascii="Georgia" w:hAnsi="Georgia"/>
          <w:sz w:val="21"/>
        </w:rPr>
        <w:t xml:space="preserve"> </w:t>
      </w:r>
      <w:proofErr w:type="spellStart"/>
      <w:r>
        <w:rPr>
          <w:rFonts w:ascii="Georgia" w:hAnsi="Georgia"/>
          <w:sz w:val="21"/>
        </w:rPr>
        <w:t>en</w:t>
      </w:r>
      <w:proofErr w:type="spellEnd"/>
      <w:r>
        <w:rPr>
          <w:rFonts w:ascii="Georgia" w:hAnsi="Georgia"/>
          <w:sz w:val="21"/>
        </w:rPr>
        <w:t xml:space="preserve"> tan </w:t>
      </w:r>
      <w:proofErr w:type="spellStart"/>
      <w:r>
        <w:rPr>
          <w:rFonts w:ascii="Georgia" w:hAnsi="Georgia"/>
          <w:sz w:val="21"/>
        </w:rPr>
        <w:t>sólo</w:t>
      </w:r>
      <w:proofErr w:type="spellEnd"/>
      <w:r>
        <w:rPr>
          <w:rFonts w:ascii="Georgia" w:hAnsi="Georgia"/>
          <w:sz w:val="21"/>
        </w:rPr>
        <w:t xml:space="preserve"> 15 </w:t>
      </w:r>
      <w:proofErr w:type="spellStart"/>
      <w:r>
        <w:rPr>
          <w:rFonts w:ascii="Georgia" w:hAnsi="Georgia"/>
          <w:sz w:val="21"/>
        </w:rPr>
        <w:t>minutos</w:t>
      </w:r>
      <w:proofErr w:type="spellEnd"/>
      <w:r>
        <w:rPr>
          <w:rFonts w:ascii="Georgia" w:hAnsi="Georgia"/>
          <w:sz w:val="21"/>
        </w:rPr>
        <w:t xml:space="preserve"> y el </w:t>
      </w:r>
      <w:proofErr w:type="spellStart"/>
      <w:r>
        <w:rPr>
          <w:rFonts w:ascii="Georgia" w:hAnsi="Georgia"/>
          <w:sz w:val="21"/>
        </w:rPr>
        <w:lastRenderedPageBreak/>
        <w:t>trabajo</w:t>
      </w:r>
      <w:proofErr w:type="spellEnd"/>
      <w:r>
        <w:rPr>
          <w:rFonts w:ascii="Georgia" w:hAnsi="Georgia"/>
          <w:sz w:val="21"/>
        </w:rPr>
        <w:t xml:space="preserve"> lo </w:t>
      </w:r>
      <w:proofErr w:type="spellStart"/>
      <w:r>
        <w:rPr>
          <w:rFonts w:ascii="Georgia" w:hAnsi="Georgia"/>
          <w:sz w:val="21"/>
        </w:rPr>
        <w:t>hace</w:t>
      </w:r>
      <w:proofErr w:type="spellEnd"/>
      <w:r>
        <w:rPr>
          <w:rFonts w:ascii="Georgia" w:hAnsi="Georgia"/>
          <w:sz w:val="21"/>
        </w:rPr>
        <w:t xml:space="preserve"> </w:t>
      </w:r>
      <w:proofErr w:type="spellStart"/>
      <w:r>
        <w:rPr>
          <w:rFonts w:ascii="Georgia" w:hAnsi="Georgia"/>
          <w:sz w:val="21"/>
        </w:rPr>
        <w:t>una</w:t>
      </w:r>
      <w:proofErr w:type="spellEnd"/>
      <w:r>
        <w:rPr>
          <w:rFonts w:ascii="Georgia" w:hAnsi="Georgia"/>
          <w:sz w:val="21"/>
        </w:rPr>
        <w:t xml:space="preserve"> sola persona a </w:t>
      </w:r>
      <w:proofErr w:type="spellStart"/>
      <w:r>
        <w:rPr>
          <w:rFonts w:ascii="Georgia" w:hAnsi="Georgia"/>
          <w:sz w:val="21"/>
        </w:rPr>
        <w:t>nivel</w:t>
      </w:r>
      <w:proofErr w:type="spellEnd"/>
      <w:r>
        <w:rPr>
          <w:rFonts w:ascii="Georgia" w:hAnsi="Georgia"/>
          <w:sz w:val="21"/>
        </w:rPr>
        <w:t xml:space="preserve"> </w:t>
      </w:r>
      <w:proofErr w:type="gramStart"/>
      <w:r>
        <w:rPr>
          <w:rFonts w:ascii="Georgia" w:hAnsi="Georgia"/>
          <w:sz w:val="21"/>
        </w:rPr>
        <w:t>del</w:t>
      </w:r>
      <w:proofErr w:type="gramEnd"/>
      <w:r>
        <w:rPr>
          <w:rFonts w:ascii="Georgia" w:hAnsi="Georgia"/>
          <w:sz w:val="21"/>
        </w:rPr>
        <w:t xml:space="preserve"> </w:t>
      </w:r>
      <w:proofErr w:type="spellStart"/>
      <w:r>
        <w:rPr>
          <w:rFonts w:ascii="Georgia" w:hAnsi="Georgia"/>
          <w:sz w:val="21"/>
        </w:rPr>
        <w:t>suelo</w:t>
      </w:r>
      <w:proofErr w:type="spellEnd"/>
      <w:r>
        <w:rPr>
          <w:rFonts w:ascii="Georgia" w:hAnsi="Georgia"/>
          <w:sz w:val="21"/>
        </w:rPr>
        <w:t xml:space="preserve">, </w:t>
      </w:r>
      <w:proofErr w:type="spellStart"/>
      <w:r>
        <w:rPr>
          <w:rFonts w:ascii="Georgia" w:hAnsi="Georgia"/>
          <w:sz w:val="21"/>
        </w:rPr>
        <w:t>en</w:t>
      </w:r>
      <w:proofErr w:type="spellEnd"/>
      <w:r>
        <w:rPr>
          <w:rFonts w:ascii="Georgia" w:hAnsi="Georgia"/>
          <w:sz w:val="21"/>
        </w:rPr>
        <w:t xml:space="preserve"> </w:t>
      </w:r>
      <w:proofErr w:type="spellStart"/>
      <w:r>
        <w:rPr>
          <w:rFonts w:ascii="Georgia" w:hAnsi="Georgia"/>
          <w:sz w:val="21"/>
        </w:rPr>
        <w:t>contraste</w:t>
      </w:r>
      <w:proofErr w:type="spellEnd"/>
      <w:r>
        <w:rPr>
          <w:rFonts w:ascii="Georgia" w:hAnsi="Georgia"/>
          <w:sz w:val="21"/>
        </w:rPr>
        <w:t xml:space="preserve"> con el </w:t>
      </w:r>
      <w:proofErr w:type="spellStart"/>
      <w:r>
        <w:rPr>
          <w:rFonts w:ascii="Georgia" w:hAnsi="Georgia"/>
          <w:sz w:val="21"/>
        </w:rPr>
        <w:t>trabajo</w:t>
      </w:r>
      <w:proofErr w:type="spellEnd"/>
      <w:r>
        <w:rPr>
          <w:rFonts w:ascii="Georgia" w:hAnsi="Georgia"/>
          <w:sz w:val="21"/>
        </w:rPr>
        <w:t xml:space="preserve"> de dos personas que </w:t>
      </w:r>
      <w:proofErr w:type="spellStart"/>
      <w:r>
        <w:rPr>
          <w:rFonts w:ascii="Georgia" w:hAnsi="Georgia"/>
          <w:sz w:val="21"/>
        </w:rPr>
        <w:t>anteriormente</w:t>
      </w:r>
      <w:proofErr w:type="spellEnd"/>
      <w:r>
        <w:rPr>
          <w:rFonts w:ascii="Georgia" w:hAnsi="Georgia"/>
          <w:sz w:val="21"/>
        </w:rPr>
        <w:t xml:space="preserve"> </w:t>
      </w:r>
      <w:proofErr w:type="spellStart"/>
      <w:r>
        <w:rPr>
          <w:rFonts w:ascii="Georgia" w:hAnsi="Georgia"/>
          <w:sz w:val="21"/>
        </w:rPr>
        <w:t>tomaba</w:t>
      </w:r>
      <w:proofErr w:type="spellEnd"/>
      <w:r>
        <w:rPr>
          <w:rFonts w:ascii="Georgia" w:hAnsi="Georgia"/>
          <w:sz w:val="21"/>
        </w:rPr>
        <w:t xml:space="preserve"> </w:t>
      </w:r>
      <w:proofErr w:type="spellStart"/>
      <w:r>
        <w:rPr>
          <w:rFonts w:ascii="Georgia" w:hAnsi="Georgia"/>
          <w:sz w:val="21"/>
        </w:rPr>
        <w:t>más</w:t>
      </w:r>
      <w:proofErr w:type="spellEnd"/>
      <w:r>
        <w:rPr>
          <w:rFonts w:ascii="Georgia" w:hAnsi="Georgia"/>
          <w:sz w:val="21"/>
        </w:rPr>
        <w:t xml:space="preserve"> </w:t>
      </w:r>
      <w:proofErr w:type="spellStart"/>
      <w:r>
        <w:rPr>
          <w:rFonts w:ascii="Georgia" w:hAnsi="Georgia"/>
          <w:sz w:val="21"/>
        </w:rPr>
        <w:t>tiempo</w:t>
      </w:r>
      <w:proofErr w:type="spellEnd"/>
      <w:r>
        <w:rPr>
          <w:rFonts w:ascii="Georgia" w:hAnsi="Georgia"/>
          <w:sz w:val="21"/>
        </w:rPr>
        <w:t xml:space="preserve"> y </w:t>
      </w:r>
      <w:proofErr w:type="spellStart"/>
      <w:r>
        <w:rPr>
          <w:rFonts w:ascii="Georgia" w:hAnsi="Georgia"/>
          <w:sz w:val="21"/>
        </w:rPr>
        <w:t>requería</w:t>
      </w:r>
      <w:proofErr w:type="spellEnd"/>
      <w:r>
        <w:rPr>
          <w:rFonts w:ascii="Georgia" w:hAnsi="Georgia"/>
          <w:sz w:val="21"/>
        </w:rPr>
        <w:t xml:space="preserve"> </w:t>
      </w:r>
      <w:proofErr w:type="spellStart"/>
      <w:r>
        <w:rPr>
          <w:rFonts w:ascii="Georgia" w:hAnsi="Georgia"/>
          <w:sz w:val="21"/>
        </w:rPr>
        <w:t>tener</w:t>
      </w:r>
      <w:proofErr w:type="spellEnd"/>
      <w:r>
        <w:rPr>
          <w:rFonts w:ascii="Georgia" w:hAnsi="Georgia"/>
          <w:sz w:val="21"/>
        </w:rPr>
        <w:t xml:space="preserve"> a </w:t>
      </w:r>
      <w:proofErr w:type="spellStart"/>
      <w:r>
        <w:rPr>
          <w:rFonts w:ascii="Georgia" w:hAnsi="Georgia"/>
          <w:sz w:val="21"/>
        </w:rPr>
        <w:t>uno</w:t>
      </w:r>
      <w:proofErr w:type="spellEnd"/>
      <w:r>
        <w:rPr>
          <w:rFonts w:ascii="Georgia" w:hAnsi="Georgia"/>
          <w:sz w:val="21"/>
        </w:rPr>
        <w:t xml:space="preserve"> de </w:t>
      </w:r>
      <w:proofErr w:type="spellStart"/>
      <w:r>
        <w:rPr>
          <w:rFonts w:ascii="Georgia" w:hAnsi="Georgia"/>
          <w:sz w:val="21"/>
        </w:rPr>
        <w:t>los</w:t>
      </w:r>
      <w:proofErr w:type="spellEnd"/>
      <w:r>
        <w:rPr>
          <w:rFonts w:ascii="Georgia" w:hAnsi="Georgia"/>
          <w:sz w:val="21"/>
        </w:rPr>
        <w:t xml:space="preserve"> </w:t>
      </w:r>
      <w:proofErr w:type="spellStart"/>
      <w:r>
        <w:rPr>
          <w:rFonts w:ascii="Georgia" w:hAnsi="Georgia"/>
          <w:sz w:val="21"/>
        </w:rPr>
        <w:t>miembros</w:t>
      </w:r>
      <w:proofErr w:type="spellEnd"/>
      <w:r>
        <w:rPr>
          <w:rFonts w:ascii="Georgia" w:hAnsi="Georgia"/>
          <w:sz w:val="21"/>
        </w:rPr>
        <w:t xml:space="preserve"> del </w:t>
      </w:r>
      <w:proofErr w:type="spellStart"/>
      <w:r>
        <w:rPr>
          <w:rFonts w:ascii="Georgia" w:hAnsi="Georgia"/>
          <w:sz w:val="21"/>
        </w:rPr>
        <w:t>equipo</w:t>
      </w:r>
      <w:proofErr w:type="spellEnd"/>
      <w:r>
        <w:rPr>
          <w:rFonts w:ascii="Georgia" w:hAnsi="Georgia"/>
          <w:sz w:val="21"/>
        </w:rPr>
        <w:t xml:space="preserve"> </w:t>
      </w:r>
      <w:proofErr w:type="spellStart"/>
      <w:r>
        <w:rPr>
          <w:rFonts w:ascii="Georgia" w:hAnsi="Georgia"/>
          <w:sz w:val="21"/>
        </w:rPr>
        <w:t>situado</w:t>
      </w:r>
      <w:proofErr w:type="spellEnd"/>
      <w:r>
        <w:rPr>
          <w:rFonts w:ascii="Georgia" w:hAnsi="Georgia"/>
          <w:sz w:val="21"/>
        </w:rPr>
        <w:t xml:space="preserve"> </w:t>
      </w:r>
      <w:proofErr w:type="spellStart"/>
      <w:r>
        <w:rPr>
          <w:rFonts w:ascii="Georgia" w:hAnsi="Georgia"/>
          <w:sz w:val="21"/>
        </w:rPr>
        <w:t>cerca</w:t>
      </w:r>
      <w:proofErr w:type="spellEnd"/>
      <w:r>
        <w:rPr>
          <w:rFonts w:ascii="Georgia" w:hAnsi="Georgia"/>
          <w:sz w:val="21"/>
        </w:rPr>
        <w:t xml:space="preserve"> de </w:t>
      </w:r>
      <w:proofErr w:type="spellStart"/>
      <w:r>
        <w:rPr>
          <w:rFonts w:ascii="Georgia" w:hAnsi="Georgia"/>
          <w:sz w:val="21"/>
        </w:rPr>
        <w:t>los</w:t>
      </w:r>
      <w:proofErr w:type="spellEnd"/>
      <w:r>
        <w:rPr>
          <w:rFonts w:ascii="Georgia" w:hAnsi="Georgia"/>
          <w:sz w:val="21"/>
        </w:rPr>
        <w:t xml:space="preserve"> </w:t>
      </w:r>
      <w:proofErr w:type="spellStart"/>
      <w:r>
        <w:rPr>
          <w:rFonts w:ascii="Georgia" w:hAnsi="Georgia"/>
          <w:sz w:val="21"/>
        </w:rPr>
        <w:t>diversos</w:t>
      </w:r>
      <w:proofErr w:type="spellEnd"/>
      <w:r>
        <w:rPr>
          <w:rFonts w:ascii="Georgia" w:hAnsi="Georgia"/>
          <w:sz w:val="21"/>
        </w:rPr>
        <w:t xml:space="preserve"> </w:t>
      </w:r>
      <w:proofErr w:type="spellStart"/>
      <w:r>
        <w:rPr>
          <w:rFonts w:ascii="Georgia" w:hAnsi="Georgia"/>
          <w:sz w:val="21"/>
        </w:rPr>
        <w:t>sensores</w:t>
      </w:r>
      <w:proofErr w:type="spellEnd"/>
      <w:r>
        <w:rPr>
          <w:rFonts w:ascii="Georgia" w:hAnsi="Georgia"/>
          <w:sz w:val="21"/>
        </w:rPr>
        <w:t xml:space="preserve"> de la </w:t>
      </w:r>
      <w:proofErr w:type="spellStart"/>
      <w:r>
        <w:rPr>
          <w:rFonts w:ascii="Georgia" w:hAnsi="Georgia"/>
          <w:sz w:val="21"/>
        </w:rPr>
        <w:t>grúa</w:t>
      </w:r>
      <w:proofErr w:type="spellEnd"/>
      <w:r>
        <w:rPr>
          <w:rFonts w:ascii="Georgia" w:hAnsi="Georgia"/>
          <w:sz w:val="21"/>
        </w:rPr>
        <w:t xml:space="preserve">. El CCS </w:t>
      </w:r>
      <w:proofErr w:type="spellStart"/>
      <w:r>
        <w:rPr>
          <w:rFonts w:ascii="Georgia" w:hAnsi="Georgia"/>
          <w:sz w:val="21"/>
        </w:rPr>
        <w:t>proporciona</w:t>
      </w:r>
      <w:proofErr w:type="spellEnd"/>
      <w:r>
        <w:rPr>
          <w:rFonts w:ascii="Georgia" w:hAnsi="Georgia"/>
          <w:sz w:val="21"/>
        </w:rPr>
        <w:t xml:space="preserve"> </w:t>
      </w:r>
      <w:proofErr w:type="spellStart"/>
      <w:r>
        <w:rPr>
          <w:rFonts w:ascii="Georgia" w:hAnsi="Georgia"/>
          <w:sz w:val="21"/>
        </w:rPr>
        <w:t>mejor</w:t>
      </w:r>
      <w:proofErr w:type="spellEnd"/>
      <w:r>
        <w:rPr>
          <w:rFonts w:ascii="Georgia" w:hAnsi="Georgia"/>
          <w:sz w:val="21"/>
        </w:rPr>
        <w:t xml:space="preserve"> </w:t>
      </w:r>
      <w:proofErr w:type="spellStart"/>
      <w:r>
        <w:rPr>
          <w:rFonts w:ascii="Georgia" w:hAnsi="Georgia"/>
          <w:sz w:val="21"/>
        </w:rPr>
        <w:t>fuerza</w:t>
      </w:r>
      <w:proofErr w:type="spellEnd"/>
      <w:r>
        <w:rPr>
          <w:rFonts w:ascii="Georgia" w:hAnsi="Georgia"/>
          <w:sz w:val="21"/>
        </w:rPr>
        <w:t xml:space="preserve"> de </w:t>
      </w:r>
      <w:proofErr w:type="spellStart"/>
      <w:r>
        <w:rPr>
          <w:rFonts w:ascii="Georgia" w:hAnsi="Georgia"/>
          <w:sz w:val="21"/>
        </w:rPr>
        <w:t>elevación</w:t>
      </w:r>
      <w:proofErr w:type="spellEnd"/>
      <w:r>
        <w:rPr>
          <w:rFonts w:ascii="Georgia" w:hAnsi="Georgia"/>
          <w:sz w:val="21"/>
        </w:rPr>
        <w:t xml:space="preserve"> a las </w:t>
      </w:r>
      <w:proofErr w:type="spellStart"/>
      <w:r>
        <w:rPr>
          <w:rFonts w:ascii="Georgia" w:hAnsi="Georgia"/>
          <w:sz w:val="21"/>
        </w:rPr>
        <w:t>grúas</w:t>
      </w:r>
      <w:proofErr w:type="spellEnd"/>
      <w:r>
        <w:rPr>
          <w:rFonts w:ascii="Georgia" w:hAnsi="Georgia"/>
          <w:sz w:val="21"/>
        </w:rPr>
        <w:t xml:space="preserve"> </w:t>
      </w:r>
      <w:proofErr w:type="spellStart"/>
      <w:r>
        <w:rPr>
          <w:rFonts w:ascii="Georgia" w:hAnsi="Georgia"/>
          <w:sz w:val="21"/>
        </w:rPr>
        <w:t>torre</w:t>
      </w:r>
      <w:proofErr w:type="spellEnd"/>
      <w:r>
        <w:rPr>
          <w:rFonts w:ascii="Georgia" w:hAnsi="Georgia"/>
          <w:sz w:val="21"/>
        </w:rPr>
        <w:t xml:space="preserve"> </w:t>
      </w:r>
      <w:proofErr w:type="spellStart"/>
      <w:r>
        <w:rPr>
          <w:rFonts w:ascii="Georgia" w:hAnsi="Georgia"/>
          <w:sz w:val="21"/>
        </w:rPr>
        <w:t>Potain</w:t>
      </w:r>
      <w:proofErr w:type="spellEnd"/>
      <w:r>
        <w:rPr>
          <w:rFonts w:ascii="Georgia" w:hAnsi="Georgia"/>
          <w:sz w:val="21"/>
        </w:rPr>
        <w:t xml:space="preserve">, </w:t>
      </w:r>
      <w:proofErr w:type="spellStart"/>
      <w:r>
        <w:rPr>
          <w:rFonts w:ascii="Georgia" w:hAnsi="Georgia"/>
          <w:sz w:val="21"/>
        </w:rPr>
        <w:t>por</w:t>
      </w:r>
      <w:proofErr w:type="spellEnd"/>
      <w:r>
        <w:rPr>
          <w:rFonts w:ascii="Georgia" w:hAnsi="Georgia"/>
          <w:sz w:val="21"/>
        </w:rPr>
        <w:t xml:space="preserve"> </w:t>
      </w:r>
      <w:proofErr w:type="spellStart"/>
      <w:r>
        <w:rPr>
          <w:rFonts w:ascii="Georgia" w:hAnsi="Georgia"/>
          <w:sz w:val="21"/>
        </w:rPr>
        <w:t>medio</w:t>
      </w:r>
      <w:proofErr w:type="spellEnd"/>
      <w:r>
        <w:rPr>
          <w:rFonts w:ascii="Georgia" w:hAnsi="Georgia"/>
          <w:sz w:val="21"/>
        </w:rPr>
        <w:t xml:space="preserve"> de </w:t>
      </w:r>
      <w:proofErr w:type="spellStart"/>
      <w:r>
        <w:rPr>
          <w:rFonts w:ascii="Georgia" w:hAnsi="Georgia"/>
          <w:sz w:val="21"/>
        </w:rPr>
        <w:t>tomar</w:t>
      </w:r>
      <w:proofErr w:type="spellEnd"/>
      <w:r>
        <w:rPr>
          <w:rFonts w:ascii="Georgia" w:hAnsi="Georgia"/>
          <w:sz w:val="21"/>
        </w:rPr>
        <w:t xml:space="preserve"> </w:t>
      </w:r>
      <w:proofErr w:type="spellStart"/>
      <w:r>
        <w:rPr>
          <w:rFonts w:ascii="Georgia" w:hAnsi="Georgia"/>
          <w:sz w:val="21"/>
        </w:rPr>
        <w:t>en</w:t>
      </w:r>
      <w:proofErr w:type="spellEnd"/>
      <w:r>
        <w:rPr>
          <w:rFonts w:ascii="Georgia" w:hAnsi="Georgia"/>
          <w:sz w:val="21"/>
        </w:rPr>
        <w:t xml:space="preserve"> </w:t>
      </w:r>
      <w:proofErr w:type="spellStart"/>
      <w:r>
        <w:rPr>
          <w:rFonts w:ascii="Georgia" w:hAnsi="Georgia"/>
          <w:sz w:val="21"/>
        </w:rPr>
        <w:t>consideración</w:t>
      </w:r>
      <w:proofErr w:type="spellEnd"/>
      <w:r>
        <w:rPr>
          <w:rFonts w:ascii="Georgia" w:hAnsi="Georgia"/>
          <w:sz w:val="21"/>
        </w:rPr>
        <w:t xml:space="preserve"> la </w:t>
      </w:r>
      <w:proofErr w:type="spellStart"/>
      <w:r>
        <w:rPr>
          <w:rFonts w:ascii="Georgia" w:hAnsi="Georgia"/>
          <w:sz w:val="21"/>
        </w:rPr>
        <w:t>capacidad</w:t>
      </w:r>
      <w:proofErr w:type="spellEnd"/>
      <w:r>
        <w:rPr>
          <w:rFonts w:ascii="Georgia" w:hAnsi="Georgia"/>
          <w:sz w:val="21"/>
        </w:rPr>
        <w:t xml:space="preserve"> de </w:t>
      </w:r>
      <w:proofErr w:type="spellStart"/>
      <w:r>
        <w:rPr>
          <w:rFonts w:ascii="Georgia" w:hAnsi="Georgia"/>
          <w:sz w:val="21"/>
        </w:rPr>
        <w:t>carga</w:t>
      </w:r>
      <w:proofErr w:type="spellEnd"/>
      <w:r>
        <w:rPr>
          <w:rFonts w:ascii="Georgia" w:hAnsi="Georgia"/>
          <w:sz w:val="21"/>
        </w:rPr>
        <w:t xml:space="preserve"> de la </w:t>
      </w:r>
      <w:proofErr w:type="spellStart"/>
      <w:r>
        <w:rPr>
          <w:rFonts w:ascii="Georgia" w:hAnsi="Georgia"/>
          <w:sz w:val="21"/>
        </w:rPr>
        <w:t>grúa</w:t>
      </w:r>
      <w:proofErr w:type="spellEnd"/>
      <w:r>
        <w:rPr>
          <w:rFonts w:ascii="Georgia" w:hAnsi="Georgia"/>
          <w:sz w:val="21"/>
        </w:rPr>
        <w:t xml:space="preserve"> </w:t>
      </w:r>
      <w:proofErr w:type="spellStart"/>
      <w:r>
        <w:rPr>
          <w:rFonts w:ascii="Georgia" w:hAnsi="Georgia"/>
          <w:sz w:val="21"/>
        </w:rPr>
        <w:t>en</w:t>
      </w:r>
      <w:proofErr w:type="spellEnd"/>
      <w:r>
        <w:rPr>
          <w:rFonts w:ascii="Georgia" w:hAnsi="Georgia"/>
          <w:sz w:val="21"/>
        </w:rPr>
        <w:t xml:space="preserve"> </w:t>
      </w:r>
      <w:proofErr w:type="spellStart"/>
      <w:r>
        <w:rPr>
          <w:rFonts w:ascii="Georgia" w:hAnsi="Georgia"/>
          <w:sz w:val="21"/>
        </w:rPr>
        <w:t>todas</w:t>
      </w:r>
      <w:proofErr w:type="spellEnd"/>
      <w:r>
        <w:rPr>
          <w:rFonts w:ascii="Georgia" w:hAnsi="Georgia"/>
          <w:sz w:val="21"/>
        </w:rPr>
        <w:t xml:space="preserve"> las </w:t>
      </w:r>
      <w:proofErr w:type="spellStart"/>
      <w:r>
        <w:rPr>
          <w:rFonts w:ascii="Georgia" w:hAnsi="Georgia"/>
          <w:sz w:val="21"/>
        </w:rPr>
        <w:t>partes</w:t>
      </w:r>
      <w:proofErr w:type="spellEnd"/>
      <w:r>
        <w:rPr>
          <w:rFonts w:ascii="Georgia" w:hAnsi="Georgia"/>
          <w:sz w:val="21"/>
        </w:rPr>
        <w:t xml:space="preserve"> </w:t>
      </w:r>
      <w:proofErr w:type="spellStart"/>
      <w:r>
        <w:rPr>
          <w:rFonts w:ascii="Georgia" w:hAnsi="Georgia"/>
          <w:sz w:val="21"/>
        </w:rPr>
        <w:t>estructurales</w:t>
      </w:r>
      <w:proofErr w:type="spellEnd"/>
      <w:r>
        <w:rPr>
          <w:rFonts w:ascii="Georgia" w:hAnsi="Georgia"/>
          <w:sz w:val="21"/>
        </w:rPr>
        <w:t xml:space="preserve"> de </w:t>
      </w:r>
      <w:proofErr w:type="gramStart"/>
      <w:r>
        <w:rPr>
          <w:rFonts w:ascii="Georgia" w:hAnsi="Georgia"/>
          <w:sz w:val="21"/>
        </w:rPr>
        <w:t>un</w:t>
      </w:r>
      <w:proofErr w:type="gramEnd"/>
      <w:r>
        <w:rPr>
          <w:rFonts w:ascii="Georgia" w:hAnsi="Georgia"/>
          <w:sz w:val="21"/>
        </w:rPr>
        <w:t xml:space="preserve"> </w:t>
      </w:r>
      <w:proofErr w:type="spellStart"/>
      <w:r>
        <w:rPr>
          <w:rFonts w:ascii="Georgia" w:hAnsi="Georgia"/>
          <w:sz w:val="21"/>
        </w:rPr>
        <w:t>plumín</w:t>
      </w:r>
      <w:proofErr w:type="spellEnd"/>
      <w:r>
        <w:rPr>
          <w:rFonts w:ascii="Georgia" w:hAnsi="Georgia"/>
          <w:sz w:val="21"/>
        </w:rPr>
        <w:t xml:space="preserve">. Al mover el </w:t>
      </w:r>
      <w:proofErr w:type="spellStart"/>
      <w:r>
        <w:rPr>
          <w:rFonts w:ascii="Georgia" w:hAnsi="Georgia"/>
          <w:sz w:val="21"/>
        </w:rPr>
        <w:t>carro</w:t>
      </w:r>
      <w:proofErr w:type="spellEnd"/>
      <w:r>
        <w:rPr>
          <w:rFonts w:ascii="Georgia" w:hAnsi="Georgia"/>
          <w:sz w:val="21"/>
        </w:rPr>
        <w:t xml:space="preserve"> </w:t>
      </w:r>
      <w:proofErr w:type="spellStart"/>
      <w:r>
        <w:rPr>
          <w:rFonts w:ascii="Georgia" w:hAnsi="Georgia"/>
          <w:sz w:val="21"/>
        </w:rPr>
        <w:t>por</w:t>
      </w:r>
      <w:proofErr w:type="spellEnd"/>
      <w:r>
        <w:rPr>
          <w:rFonts w:ascii="Georgia" w:hAnsi="Georgia"/>
          <w:sz w:val="21"/>
        </w:rPr>
        <w:t xml:space="preserve"> </w:t>
      </w:r>
      <w:proofErr w:type="spellStart"/>
      <w:r>
        <w:rPr>
          <w:rFonts w:ascii="Georgia" w:hAnsi="Georgia"/>
          <w:sz w:val="21"/>
        </w:rPr>
        <w:t>una</w:t>
      </w:r>
      <w:proofErr w:type="spellEnd"/>
      <w:r>
        <w:rPr>
          <w:rFonts w:ascii="Georgia" w:hAnsi="Georgia"/>
          <w:sz w:val="21"/>
        </w:rPr>
        <w:t xml:space="preserve"> </w:t>
      </w:r>
      <w:proofErr w:type="spellStart"/>
      <w:r>
        <w:rPr>
          <w:rFonts w:ascii="Georgia" w:hAnsi="Georgia"/>
          <w:sz w:val="21"/>
        </w:rPr>
        <w:t>sección</w:t>
      </w:r>
      <w:proofErr w:type="spellEnd"/>
      <w:r>
        <w:rPr>
          <w:rFonts w:ascii="Georgia" w:hAnsi="Georgia"/>
          <w:sz w:val="21"/>
        </w:rPr>
        <w:t xml:space="preserve"> </w:t>
      </w:r>
      <w:proofErr w:type="spellStart"/>
      <w:r>
        <w:rPr>
          <w:rFonts w:ascii="Georgia" w:hAnsi="Georgia"/>
          <w:sz w:val="21"/>
        </w:rPr>
        <w:t>más</w:t>
      </w:r>
      <w:proofErr w:type="spellEnd"/>
      <w:r>
        <w:rPr>
          <w:rFonts w:ascii="Georgia" w:hAnsi="Georgia"/>
          <w:sz w:val="21"/>
        </w:rPr>
        <w:t xml:space="preserve"> </w:t>
      </w:r>
      <w:proofErr w:type="spellStart"/>
      <w:r>
        <w:rPr>
          <w:rFonts w:ascii="Georgia" w:hAnsi="Georgia"/>
          <w:sz w:val="21"/>
        </w:rPr>
        <w:t>fuerte</w:t>
      </w:r>
      <w:proofErr w:type="spellEnd"/>
      <w:r>
        <w:rPr>
          <w:rFonts w:ascii="Georgia" w:hAnsi="Georgia"/>
          <w:sz w:val="21"/>
        </w:rPr>
        <w:t xml:space="preserve"> </w:t>
      </w:r>
      <w:proofErr w:type="gramStart"/>
      <w:r>
        <w:rPr>
          <w:rFonts w:ascii="Georgia" w:hAnsi="Georgia"/>
          <w:sz w:val="21"/>
        </w:rPr>
        <w:t>del</w:t>
      </w:r>
      <w:proofErr w:type="gramEnd"/>
      <w:r>
        <w:rPr>
          <w:rFonts w:ascii="Georgia" w:hAnsi="Georgia"/>
          <w:sz w:val="21"/>
        </w:rPr>
        <w:t xml:space="preserve"> </w:t>
      </w:r>
      <w:proofErr w:type="spellStart"/>
      <w:r>
        <w:rPr>
          <w:rFonts w:ascii="Georgia" w:hAnsi="Georgia"/>
          <w:sz w:val="21"/>
        </w:rPr>
        <w:t>plumín</w:t>
      </w:r>
      <w:proofErr w:type="spellEnd"/>
      <w:r>
        <w:rPr>
          <w:rFonts w:ascii="Georgia" w:hAnsi="Georgia"/>
          <w:sz w:val="21"/>
        </w:rPr>
        <w:t xml:space="preserve">, el CCS </w:t>
      </w:r>
      <w:proofErr w:type="spellStart"/>
      <w:r>
        <w:rPr>
          <w:rFonts w:ascii="Georgia" w:hAnsi="Georgia"/>
          <w:sz w:val="21"/>
        </w:rPr>
        <w:t>permite</w:t>
      </w:r>
      <w:proofErr w:type="spellEnd"/>
      <w:r>
        <w:rPr>
          <w:rFonts w:ascii="Georgia" w:hAnsi="Georgia"/>
          <w:sz w:val="21"/>
        </w:rPr>
        <w:t xml:space="preserve"> a la </w:t>
      </w:r>
      <w:proofErr w:type="spellStart"/>
      <w:r>
        <w:rPr>
          <w:rFonts w:ascii="Georgia" w:hAnsi="Georgia"/>
          <w:sz w:val="21"/>
        </w:rPr>
        <w:t>grúa</w:t>
      </w:r>
      <w:proofErr w:type="spellEnd"/>
      <w:r>
        <w:rPr>
          <w:rFonts w:ascii="Georgia" w:hAnsi="Georgia"/>
          <w:sz w:val="21"/>
        </w:rPr>
        <w:t xml:space="preserve"> </w:t>
      </w:r>
      <w:proofErr w:type="spellStart"/>
      <w:r>
        <w:rPr>
          <w:rFonts w:ascii="Georgia" w:hAnsi="Georgia"/>
          <w:sz w:val="21"/>
        </w:rPr>
        <w:t>elevar</w:t>
      </w:r>
      <w:proofErr w:type="spellEnd"/>
      <w:r>
        <w:rPr>
          <w:rFonts w:ascii="Georgia" w:hAnsi="Georgia"/>
          <w:sz w:val="21"/>
        </w:rPr>
        <w:t xml:space="preserve"> </w:t>
      </w:r>
      <w:proofErr w:type="spellStart"/>
      <w:r>
        <w:rPr>
          <w:rFonts w:ascii="Georgia" w:hAnsi="Georgia"/>
          <w:sz w:val="21"/>
        </w:rPr>
        <w:t>más</w:t>
      </w:r>
      <w:proofErr w:type="spellEnd"/>
      <w:r>
        <w:rPr>
          <w:rFonts w:ascii="Georgia" w:hAnsi="Georgia"/>
          <w:sz w:val="21"/>
        </w:rPr>
        <w:t xml:space="preserve"> </w:t>
      </w:r>
      <w:proofErr w:type="spellStart"/>
      <w:r>
        <w:rPr>
          <w:rFonts w:ascii="Georgia" w:hAnsi="Georgia"/>
          <w:sz w:val="21"/>
        </w:rPr>
        <w:t>carga</w:t>
      </w:r>
      <w:proofErr w:type="spellEnd"/>
      <w:r>
        <w:rPr>
          <w:rFonts w:ascii="Georgia" w:hAnsi="Georgia"/>
          <w:sz w:val="21"/>
        </w:rPr>
        <w:t xml:space="preserve">. </w:t>
      </w:r>
    </w:p>
    <w:p w14:paraId="0B2A2755" w14:textId="77777777" w:rsidR="00C72369" w:rsidRPr="00C452B1" w:rsidRDefault="00C72369" w:rsidP="00C72369">
      <w:pPr>
        <w:rPr>
          <w:rFonts w:ascii="Georgia" w:hAnsi="Georgia"/>
          <w:sz w:val="21"/>
          <w:szCs w:val="21"/>
        </w:rPr>
      </w:pPr>
    </w:p>
    <w:p w14:paraId="6B33AE3C" w14:textId="77777777" w:rsidR="00C72369" w:rsidRDefault="00C72369" w:rsidP="00C72369">
      <w:pPr>
        <w:rPr>
          <w:rFonts w:ascii="Georgia" w:hAnsi="Georgia"/>
          <w:sz w:val="21"/>
          <w:szCs w:val="21"/>
        </w:rPr>
      </w:pPr>
      <w:r>
        <w:rPr>
          <w:rFonts w:ascii="Georgia" w:hAnsi="Georgia"/>
          <w:sz w:val="21"/>
        </w:rPr>
        <w:t xml:space="preserve">Con las </w:t>
      </w:r>
      <w:proofErr w:type="spellStart"/>
      <w:r>
        <w:rPr>
          <w:rFonts w:ascii="Georgia" w:hAnsi="Georgia"/>
          <w:sz w:val="21"/>
        </w:rPr>
        <w:t>grúas</w:t>
      </w:r>
      <w:proofErr w:type="spellEnd"/>
      <w:r>
        <w:rPr>
          <w:rFonts w:ascii="Georgia" w:hAnsi="Georgia"/>
          <w:sz w:val="21"/>
        </w:rPr>
        <w:t xml:space="preserve"> </w:t>
      </w:r>
      <w:proofErr w:type="spellStart"/>
      <w:r>
        <w:rPr>
          <w:rFonts w:ascii="Georgia" w:hAnsi="Georgia"/>
          <w:sz w:val="21"/>
        </w:rPr>
        <w:t>móviles</w:t>
      </w:r>
      <w:proofErr w:type="spellEnd"/>
      <w:r>
        <w:rPr>
          <w:rFonts w:ascii="Georgia" w:hAnsi="Georgia"/>
          <w:sz w:val="21"/>
        </w:rPr>
        <w:t xml:space="preserve"> Grove, el CCS </w:t>
      </w:r>
      <w:proofErr w:type="spellStart"/>
      <w:r>
        <w:rPr>
          <w:rFonts w:ascii="Georgia" w:hAnsi="Georgia"/>
          <w:sz w:val="21"/>
        </w:rPr>
        <w:t>también</w:t>
      </w:r>
      <w:proofErr w:type="spellEnd"/>
      <w:r>
        <w:rPr>
          <w:rFonts w:ascii="Georgia" w:hAnsi="Georgia"/>
          <w:sz w:val="21"/>
        </w:rPr>
        <w:t xml:space="preserve"> </w:t>
      </w:r>
      <w:proofErr w:type="spellStart"/>
      <w:r>
        <w:rPr>
          <w:rFonts w:ascii="Georgia" w:hAnsi="Georgia"/>
          <w:sz w:val="21"/>
        </w:rPr>
        <w:t>aporta</w:t>
      </w:r>
      <w:proofErr w:type="spellEnd"/>
      <w:r>
        <w:rPr>
          <w:rFonts w:ascii="Georgia" w:hAnsi="Georgia"/>
          <w:sz w:val="21"/>
        </w:rPr>
        <w:t xml:space="preserve"> </w:t>
      </w:r>
      <w:proofErr w:type="spellStart"/>
      <w:r>
        <w:rPr>
          <w:rFonts w:ascii="Georgia" w:hAnsi="Georgia"/>
          <w:sz w:val="21"/>
        </w:rPr>
        <w:t>mejoras</w:t>
      </w:r>
      <w:proofErr w:type="spellEnd"/>
      <w:r>
        <w:rPr>
          <w:rFonts w:ascii="Georgia" w:hAnsi="Georgia"/>
          <w:sz w:val="21"/>
        </w:rPr>
        <w:t xml:space="preserve"> </w:t>
      </w:r>
      <w:proofErr w:type="gramStart"/>
      <w:r>
        <w:rPr>
          <w:rFonts w:ascii="Georgia" w:hAnsi="Georgia"/>
          <w:sz w:val="21"/>
        </w:rPr>
        <w:t>del</w:t>
      </w:r>
      <w:proofErr w:type="gramEnd"/>
      <w:r>
        <w:rPr>
          <w:rFonts w:ascii="Georgia" w:hAnsi="Georgia"/>
          <w:sz w:val="21"/>
        </w:rPr>
        <w:t xml:space="preserve"> </w:t>
      </w:r>
      <w:proofErr w:type="spellStart"/>
      <w:r>
        <w:rPr>
          <w:rFonts w:ascii="Georgia" w:hAnsi="Georgia"/>
          <w:sz w:val="21"/>
        </w:rPr>
        <w:t>rendimiento</w:t>
      </w:r>
      <w:proofErr w:type="spellEnd"/>
      <w:r>
        <w:rPr>
          <w:rFonts w:ascii="Georgia" w:hAnsi="Georgia"/>
          <w:sz w:val="21"/>
        </w:rPr>
        <w:t xml:space="preserve">, </w:t>
      </w:r>
      <w:proofErr w:type="spellStart"/>
      <w:r>
        <w:rPr>
          <w:rFonts w:ascii="Georgia" w:hAnsi="Georgia"/>
          <w:sz w:val="21"/>
        </w:rPr>
        <w:t>incluso</w:t>
      </w:r>
      <w:proofErr w:type="spellEnd"/>
      <w:r>
        <w:rPr>
          <w:rFonts w:ascii="Georgia" w:hAnsi="Georgia"/>
          <w:sz w:val="21"/>
        </w:rPr>
        <w:t xml:space="preserve"> a </w:t>
      </w:r>
      <w:proofErr w:type="spellStart"/>
      <w:r>
        <w:rPr>
          <w:rFonts w:ascii="Georgia" w:hAnsi="Georgia"/>
          <w:sz w:val="21"/>
        </w:rPr>
        <w:t>través</w:t>
      </w:r>
      <w:proofErr w:type="spellEnd"/>
      <w:r>
        <w:rPr>
          <w:rFonts w:ascii="Georgia" w:hAnsi="Georgia"/>
          <w:sz w:val="21"/>
        </w:rPr>
        <w:t xml:space="preserve"> de </w:t>
      </w:r>
      <w:proofErr w:type="spellStart"/>
      <w:r>
        <w:rPr>
          <w:rFonts w:ascii="Georgia" w:hAnsi="Georgia"/>
          <w:sz w:val="21"/>
        </w:rPr>
        <w:t>su</w:t>
      </w:r>
      <w:proofErr w:type="spellEnd"/>
      <w:r>
        <w:rPr>
          <w:rFonts w:ascii="Georgia" w:hAnsi="Georgia"/>
          <w:sz w:val="21"/>
        </w:rPr>
        <w:t xml:space="preserve"> </w:t>
      </w:r>
      <w:proofErr w:type="spellStart"/>
      <w:r>
        <w:rPr>
          <w:rFonts w:ascii="Georgia" w:hAnsi="Georgia"/>
          <w:sz w:val="21"/>
        </w:rPr>
        <w:t>modo</w:t>
      </w:r>
      <w:proofErr w:type="spellEnd"/>
      <w:r>
        <w:rPr>
          <w:rFonts w:ascii="Georgia" w:hAnsi="Georgia"/>
          <w:sz w:val="21"/>
        </w:rPr>
        <w:t xml:space="preserve"> </w:t>
      </w:r>
      <w:proofErr w:type="spellStart"/>
      <w:r>
        <w:rPr>
          <w:rFonts w:ascii="Georgia" w:hAnsi="Georgia"/>
          <w:sz w:val="21"/>
        </w:rPr>
        <w:t>configurador</w:t>
      </w:r>
      <w:proofErr w:type="spellEnd"/>
      <w:r>
        <w:rPr>
          <w:rFonts w:ascii="Georgia" w:hAnsi="Georgia"/>
          <w:sz w:val="21"/>
        </w:rPr>
        <w:t xml:space="preserve"> de </w:t>
      </w:r>
      <w:proofErr w:type="spellStart"/>
      <w:r>
        <w:rPr>
          <w:rFonts w:ascii="Georgia" w:hAnsi="Georgia"/>
          <w:sz w:val="21"/>
        </w:rPr>
        <w:t>pluma</w:t>
      </w:r>
      <w:proofErr w:type="spellEnd"/>
      <w:r>
        <w:rPr>
          <w:rFonts w:ascii="Georgia" w:hAnsi="Georgia"/>
          <w:sz w:val="21"/>
        </w:rPr>
        <w:t xml:space="preserve">. </w:t>
      </w:r>
      <w:proofErr w:type="gramStart"/>
      <w:r>
        <w:rPr>
          <w:rFonts w:ascii="Georgia" w:hAnsi="Georgia"/>
          <w:sz w:val="21"/>
        </w:rPr>
        <w:t xml:space="preserve">Al </w:t>
      </w:r>
      <w:proofErr w:type="spellStart"/>
      <w:r>
        <w:rPr>
          <w:rFonts w:ascii="Georgia" w:hAnsi="Georgia"/>
          <w:sz w:val="21"/>
        </w:rPr>
        <w:t>introducir</w:t>
      </w:r>
      <w:proofErr w:type="spellEnd"/>
      <w:r>
        <w:rPr>
          <w:rFonts w:ascii="Georgia" w:hAnsi="Georgia"/>
          <w:sz w:val="21"/>
        </w:rPr>
        <w:t xml:space="preserve"> </w:t>
      </w:r>
      <w:proofErr w:type="spellStart"/>
      <w:r>
        <w:rPr>
          <w:rFonts w:ascii="Georgia" w:hAnsi="Georgia"/>
          <w:sz w:val="21"/>
        </w:rPr>
        <w:t>unos</w:t>
      </w:r>
      <w:proofErr w:type="spellEnd"/>
      <w:r>
        <w:rPr>
          <w:rFonts w:ascii="Georgia" w:hAnsi="Georgia"/>
          <w:sz w:val="21"/>
        </w:rPr>
        <w:t xml:space="preserve"> </w:t>
      </w:r>
      <w:proofErr w:type="spellStart"/>
      <w:r>
        <w:rPr>
          <w:rFonts w:ascii="Georgia" w:hAnsi="Georgia"/>
          <w:sz w:val="21"/>
        </w:rPr>
        <w:t>pocos</w:t>
      </w:r>
      <w:proofErr w:type="spellEnd"/>
      <w:r>
        <w:rPr>
          <w:rFonts w:ascii="Georgia" w:hAnsi="Georgia"/>
          <w:sz w:val="21"/>
        </w:rPr>
        <w:t xml:space="preserve"> </w:t>
      </w:r>
      <w:proofErr w:type="spellStart"/>
      <w:r>
        <w:rPr>
          <w:rFonts w:ascii="Georgia" w:hAnsi="Georgia"/>
          <w:sz w:val="21"/>
        </w:rPr>
        <w:t>detalles</w:t>
      </w:r>
      <w:proofErr w:type="spellEnd"/>
      <w:r>
        <w:rPr>
          <w:rFonts w:ascii="Georgia" w:hAnsi="Georgia"/>
          <w:sz w:val="21"/>
        </w:rPr>
        <w:t xml:space="preserve"> </w:t>
      </w:r>
      <w:proofErr w:type="spellStart"/>
      <w:r>
        <w:rPr>
          <w:rFonts w:ascii="Georgia" w:hAnsi="Georgia"/>
          <w:sz w:val="21"/>
        </w:rPr>
        <w:t>acerca</w:t>
      </w:r>
      <w:proofErr w:type="spellEnd"/>
      <w:r>
        <w:rPr>
          <w:rFonts w:ascii="Georgia" w:hAnsi="Georgia"/>
          <w:sz w:val="21"/>
        </w:rPr>
        <w:t xml:space="preserve"> de la </w:t>
      </w:r>
      <w:proofErr w:type="spellStart"/>
      <w:r>
        <w:rPr>
          <w:rFonts w:ascii="Georgia" w:hAnsi="Georgia"/>
          <w:sz w:val="21"/>
        </w:rPr>
        <w:t>elevación</w:t>
      </w:r>
      <w:proofErr w:type="spellEnd"/>
      <w:r>
        <w:rPr>
          <w:rFonts w:ascii="Georgia" w:hAnsi="Georgia"/>
          <w:sz w:val="21"/>
        </w:rPr>
        <w:t xml:space="preserve">, el </w:t>
      </w:r>
      <w:proofErr w:type="spellStart"/>
      <w:r>
        <w:rPr>
          <w:rFonts w:ascii="Georgia" w:hAnsi="Georgia"/>
          <w:sz w:val="21"/>
        </w:rPr>
        <w:t>configurador</w:t>
      </w:r>
      <w:proofErr w:type="spellEnd"/>
      <w:r>
        <w:rPr>
          <w:rFonts w:ascii="Georgia" w:hAnsi="Georgia"/>
          <w:sz w:val="21"/>
        </w:rPr>
        <w:t xml:space="preserve"> de </w:t>
      </w:r>
      <w:proofErr w:type="spellStart"/>
      <w:r>
        <w:rPr>
          <w:rFonts w:ascii="Georgia" w:hAnsi="Georgia"/>
          <w:sz w:val="21"/>
        </w:rPr>
        <w:t>pluma</w:t>
      </w:r>
      <w:proofErr w:type="spellEnd"/>
      <w:r>
        <w:rPr>
          <w:rFonts w:ascii="Georgia" w:hAnsi="Georgia"/>
          <w:sz w:val="21"/>
        </w:rPr>
        <w:t xml:space="preserve"> </w:t>
      </w:r>
      <w:proofErr w:type="spellStart"/>
      <w:r>
        <w:rPr>
          <w:rFonts w:ascii="Georgia" w:hAnsi="Georgia"/>
          <w:sz w:val="21"/>
        </w:rPr>
        <w:t>ofrecerá</w:t>
      </w:r>
      <w:proofErr w:type="spellEnd"/>
      <w:r>
        <w:rPr>
          <w:rFonts w:ascii="Georgia" w:hAnsi="Georgia"/>
          <w:sz w:val="21"/>
        </w:rPr>
        <w:t xml:space="preserve"> la </w:t>
      </w:r>
      <w:proofErr w:type="spellStart"/>
      <w:r>
        <w:rPr>
          <w:rFonts w:ascii="Georgia" w:hAnsi="Georgia"/>
          <w:sz w:val="21"/>
        </w:rPr>
        <w:t>mejor</w:t>
      </w:r>
      <w:proofErr w:type="spellEnd"/>
      <w:r>
        <w:rPr>
          <w:rFonts w:ascii="Georgia" w:hAnsi="Georgia"/>
          <w:sz w:val="21"/>
        </w:rPr>
        <w:t xml:space="preserve"> </w:t>
      </w:r>
      <w:proofErr w:type="spellStart"/>
      <w:r>
        <w:rPr>
          <w:rFonts w:ascii="Georgia" w:hAnsi="Georgia"/>
          <w:sz w:val="21"/>
        </w:rPr>
        <w:t>opción</w:t>
      </w:r>
      <w:proofErr w:type="spellEnd"/>
      <w:r>
        <w:rPr>
          <w:rFonts w:ascii="Georgia" w:hAnsi="Georgia"/>
          <w:sz w:val="21"/>
        </w:rPr>
        <w:t xml:space="preserve"> </w:t>
      </w:r>
      <w:proofErr w:type="spellStart"/>
      <w:r>
        <w:rPr>
          <w:rFonts w:ascii="Georgia" w:hAnsi="Georgia"/>
          <w:sz w:val="21"/>
        </w:rPr>
        <w:t>posible</w:t>
      </w:r>
      <w:proofErr w:type="spellEnd"/>
      <w:r>
        <w:rPr>
          <w:rFonts w:ascii="Georgia" w:hAnsi="Georgia"/>
          <w:sz w:val="21"/>
        </w:rPr>
        <w:t xml:space="preserve"> de </w:t>
      </w:r>
      <w:proofErr w:type="spellStart"/>
      <w:r>
        <w:rPr>
          <w:rFonts w:ascii="Georgia" w:hAnsi="Georgia"/>
          <w:sz w:val="21"/>
        </w:rPr>
        <w:t>configuraciones</w:t>
      </w:r>
      <w:proofErr w:type="spellEnd"/>
      <w:r>
        <w:rPr>
          <w:rFonts w:ascii="Georgia" w:hAnsi="Georgia"/>
          <w:sz w:val="21"/>
        </w:rPr>
        <w:t xml:space="preserve"> de </w:t>
      </w:r>
      <w:proofErr w:type="spellStart"/>
      <w:r>
        <w:rPr>
          <w:rFonts w:ascii="Georgia" w:hAnsi="Georgia"/>
          <w:sz w:val="21"/>
        </w:rPr>
        <w:t>pluma</w:t>
      </w:r>
      <w:proofErr w:type="spellEnd"/>
      <w:r>
        <w:rPr>
          <w:rFonts w:ascii="Georgia" w:hAnsi="Georgia"/>
          <w:sz w:val="21"/>
        </w:rPr>
        <w:t>.</w:t>
      </w:r>
      <w:proofErr w:type="gramEnd"/>
      <w:r>
        <w:rPr>
          <w:rFonts w:ascii="Georgia" w:hAnsi="Georgia"/>
          <w:sz w:val="21"/>
        </w:rPr>
        <w:t xml:space="preserve"> </w:t>
      </w:r>
      <w:proofErr w:type="spellStart"/>
      <w:r>
        <w:rPr>
          <w:rFonts w:ascii="Georgia" w:hAnsi="Georgia"/>
          <w:sz w:val="21"/>
        </w:rPr>
        <w:t>Entonces</w:t>
      </w:r>
      <w:proofErr w:type="spellEnd"/>
      <w:r>
        <w:rPr>
          <w:rFonts w:ascii="Georgia" w:hAnsi="Georgia"/>
          <w:sz w:val="21"/>
        </w:rPr>
        <w:t xml:space="preserve">, con </w:t>
      </w:r>
      <w:proofErr w:type="spellStart"/>
      <w:r>
        <w:rPr>
          <w:rFonts w:ascii="Georgia" w:hAnsi="Georgia"/>
          <w:sz w:val="21"/>
        </w:rPr>
        <w:t>sólo</w:t>
      </w:r>
      <w:proofErr w:type="spellEnd"/>
      <w:r>
        <w:rPr>
          <w:rFonts w:ascii="Georgia" w:hAnsi="Georgia"/>
          <w:sz w:val="21"/>
        </w:rPr>
        <w:t xml:space="preserve"> pulsar </w:t>
      </w:r>
      <w:proofErr w:type="gramStart"/>
      <w:r>
        <w:rPr>
          <w:rFonts w:ascii="Georgia" w:hAnsi="Georgia"/>
          <w:sz w:val="21"/>
        </w:rPr>
        <w:t>un</w:t>
      </w:r>
      <w:proofErr w:type="gramEnd"/>
      <w:r>
        <w:rPr>
          <w:rFonts w:ascii="Georgia" w:hAnsi="Georgia"/>
          <w:sz w:val="21"/>
        </w:rPr>
        <w:t xml:space="preserve"> </w:t>
      </w:r>
      <w:proofErr w:type="spellStart"/>
      <w:r>
        <w:rPr>
          <w:rFonts w:ascii="Georgia" w:hAnsi="Georgia"/>
          <w:sz w:val="21"/>
        </w:rPr>
        <w:t>botón</w:t>
      </w:r>
      <w:proofErr w:type="spellEnd"/>
      <w:r>
        <w:rPr>
          <w:rFonts w:ascii="Georgia" w:hAnsi="Georgia"/>
          <w:sz w:val="21"/>
        </w:rPr>
        <w:t xml:space="preserve">, se </w:t>
      </w:r>
      <w:proofErr w:type="spellStart"/>
      <w:r>
        <w:rPr>
          <w:rFonts w:ascii="Georgia" w:hAnsi="Georgia"/>
          <w:sz w:val="21"/>
        </w:rPr>
        <w:t>activará</w:t>
      </w:r>
      <w:proofErr w:type="spellEnd"/>
      <w:r>
        <w:rPr>
          <w:rFonts w:ascii="Georgia" w:hAnsi="Georgia"/>
          <w:sz w:val="21"/>
        </w:rPr>
        <w:t xml:space="preserve"> la </w:t>
      </w:r>
      <w:proofErr w:type="spellStart"/>
      <w:r>
        <w:rPr>
          <w:rFonts w:ascii="Georgia" w:hAnsi="Georgia"/>
          <w:sz w:val="21"/>
        </w:rPr>
        <w:t>opción</w:t>
      </w:r>
      <w:proofErr w:type="spellEnd"/>
      <w:r>
        <w:rPr>
          <w:rFonts w:ascii="Georgia" w:hAnsi="Georgia"/>
          <w:sz w:val="21"/>
        </w:rPr>
        <w:t xml:space="preserve"> </w:t>
      </w:r>
      <w:proofErr w:type="spellStart"/>
      <w:r>
        <w:rPr>
          <w:rFonts w:ascii="Georgia" w:hAnsi="Georgia"/>
          <w:sz w:val="21"/>
        </w:rPr>
        <w:t>preferida</w:t>
      </w:r>
      <w:proofErr w:type="spellEnd"/>
      <w:r>
        <w:rPr>
          <w:rFonts w:ascii="Georgia" w:hAnsi="Georgia"/>
          <w:sz w:val="21"/>
        </w:rPr>
        <w:t xml:space="preserve"> del </w:t>
      </w:r>
      <w:proofErr w:type="spellStart"/>
      <w:r>
        <w:rPr>
          <w:rFonts w:ascii="Georgia" w:hAnsi="Georgia"/>
          <w:sz w:val="21"/>
        </w:rPr>
        <w:t>operador</w:t>
      </w:r>
      <w:proofErr w:type="spellEnd"/>
      <w:r>
        <w:rPr>
          <w:rFonts w:ascii="Georgia" w:hAnsi="Georgia"/>
          <w:sz w:val="21"/>
        </w:rPr>
        <w:t xml:space="preserve">. </w:t>
      </w:r>
      <w:proofErr w:type="spellStart"/>
      <w:r>
        <w:rPr>
          <w:rFonts w:ascii="Georgia" w:hAnsi="Georgia"/>
          <w:sz w:val="21"/>
        </w:rPr>
        <w:t>Esto</w:t>
      </w:r>
      <w:proofErr w:type="spellEnd"/>
      <w:r>
        <w:rPr>
          <w:rFonts w:ascii="Georgia" w:hAnsi="Georgia"/>
          <w:sz w:val="21"/>
        </w:rPr>
        <w:t xml:space="preserve"> </w:t>
      </w:r>
      <w:proofErr w:type="spellStart"/>
      <w:r>
        <w:rPr>
          <w:rFonts w:ascii="Georgia" w:hAnsi="Georgia"/>
          <w:sz w:val="21"/>
        </w:rPr>
        <w:t>elimina</w:t>
      </w:r>
      <w:proofErr w:type="spellEnd"/>
      <w:r>
        <w:rPr>
          <w:rFonts w:ascii="Georgia" w:hAnsi="Georgia"/>
          <w:sz w:val="21"/>
        </w:rPr>
        <w:t xml:space="preserve"> la </w:t>
      </w:r>
      <w:proofErr w:type="spellStart"/>
      <w:r>
        <w:rPr>
          <w:rFonts w:ascii="Georgia" w:hAnsi="Georgia"/>
          <w:sz w:val="21"/>
        </w:rPr>
        <w:t>necesidad</w:t>
      </w:r>
      <w:proofErr w:type="spellEnd"/>
      <w:r>
        <w:rPr>
          <w:rFonts w:ascii="Georgia" w:hAnsi="Georgia"/>
          <w:sz w:val="21"/>
        </w:rPr>
        <w:t xml:space="preserve"> de </w:t>
      </w:r>
      <w:proofErr w:type="spellStart"/>
      <w:r>
        <w:rPr>
          <w:rFonts w:ascii="Georgia" w:hAnsi="Georgia"/>
          <w:sz w:val="21"/>
        </w:rPr>
        <w:t>consultar</w:t>
      </w:r>
      <w:proofErr w:type="spellEnd"/>
      <w:r>
        <w:rPr>
          <w:rFonts w:ascii="Georgia" w:hAnsi="Georgia"/>
          <w:sz w:val="21"/>
        </w:rPr>
        <w:t xml:space="preserve"> el manual de </w:t>
      </w:r>
      <w:proofErr w:type="spellStart"/>
      <w:r>
        <w:rPr>
          <w:rFonts w:ascii="Georgia" w:hAnsi="Georgia"/>
          <w:sz w:val="21"/>
        </w:rPr>
        <w:t>tablas</w:t>
      </w:r>
      <w:proofErr w:type="spellEnd"/>
      <w:r>
        <w:rPr>
          <w:rFonts w:ascii="Georgia" w:hAnsi="Georgia"/>
          <w:sz w:val="21"/>
        </w:rPr>
        <w:t xml:space="preserve"> de </w:t>
      </w:r>
      <w:proofErr w:type="spellStart"/>
      <w:r>
        <w:rPr>
          <w:rFonts w:ascii="Georgia" w:hAnsi="Georgia"/>
          <w:sz w:val="21"/>
        </w:rPr>
        <w:t>carga</w:t>
      </w:r>
      <w:proofErr w:type="spellEnd"/>
      <w:r>
        <w:rPr>
          <w:rFonts w:ascii="Georgia" w:hAnsi="Georgia"/>
          <w:sz w:val="21"/>
        </w:rPr>
        <w:t xml:space="preserve"> que </w:t>
      </w:r>
      <w:proofErr w:type="spellStart"/>
      <w:r>
        <w:rPr>
          <w:rFonts w:ascii="Georgia" w:hAnsi="Georgia"/>
          <w:sz w:val="21"/>
        </w:rPr>
        <w:t>podría</w:t>
      </w:r>
      <w:proofErr w:type="spellEnd"/>
      <w:r>
        <w:rPr>
          <w:rFonts w:ascii="Georgia" w:hAnsi="Georgia"/>
          <w:sz w:val="21"/>
        </w:rPr>
        <w:t xml:space="preserve"> </w:t>
      </w:r>
      <w:proofErr w:type="spellStart"/>
      <w:r>
        <w:rPr>
          <w:rFonts w:ascii="Georgia" w:hAnsi="Georgia"/>
          <w:sz w:val="21"/>
        </w:rPr>
        <w:t>tener</w:t>
      </w:r>
      <w:proofErr w:type="spellEnd"/>
      <w:r>
        <w:rPr>
          <w:rFonts w:ascii="Georgia" w:hAnsi="Georgia"/>
          <w:sz w:val="21"/>
        </w:rPr>
        <w:t xml:space="preserve"> hasta 5000 </w:t>
      </w:r>
      <w:proofErr w:type="spellStart"/>
      <w:r>
        <w:rPr>
          <w:rFonts w:ascii="Georgia" w:hAnsi="Georgia"/>
          <w:sz w:val="21"/>
        </w:rPr>
        <w:t>páginas</w:t>
      </w:r>
      <w:proofErr w:type="spellEnd"/>
      <w:r>
        <w:rPr>
          <w:rFonts w:ascii="Georgia" w:hAnsi="Georgia"/>
          <w:sz w:val="21"/>
        </w:rPr>
        <w:t xml:space="preserve"> y </w:t>
      </w:r>
      <w:proofErr w:type="spellStart"/>
      <w:r>
        <w:rPr>
          <w:rFonts w:ascii="Georgia" w:hAnsi="Georgia"/>
          <w:sz w:val="21"/>
        </w:rPr>
        <w:t>por</w:t>
      </w:r>
      <w:proofErr w:type="spellEnd"/>
      <w:r>
        <w:rPr>
          <w:rFonts w:ascii="Georgia" w:hAnsi="Georgia"/>
          <w:sz w:val="21"/>
        </w:rPr>
        <w:t xml:space="preserve"> </w:t>
      </w:r>
      <w:proofErr w:type="spellStart"/>
      <w:r>
        <w:rPr>
          <w:rFonts w:ascii="Georgia" w:hAnsi="Georgia"/>
          <w:sz w:val="21"/>
        </w:rPr>
        <w:t>consecuencia</w:t>
      </w:r>
      <w:proofErr w:type="spellEnd"/>
      <w:r>
        <w:rPr>
          <w:rFonts w:ascii="Georgia" w:hAnsi="Georgia"/>
          <w:sz w:val="21"/>
        </w:rPr>
        <w:t xml:space="preserve"> </w:t>
      </w:r>
      <w:proofErr w:type="spellStart"/>
      <w:r>
        <w:rPr>
          <w:rFonts w:ascii="Georgia" w:hAnsi="Georgia"/>
          <w:sz w:val="21"/>
        </w:rPr>
        <w:t>elimina</w:t>
      </w:r>
      <w:proofErr w:type="spellEnd"/>
      <w:r>
        <w:rPr>
          <w:rFonts w:ascii="Georgia" w:hAnsi="Georgia"/>
          <w:sz w:val="21"/>
        </w:rPr>
        <w:t xml:space="preserve"> la </w:t>
      </w:r>
      <w:proofErr w:type="spellStart"/>
      <w:r>
        <w:rPr>
          <w:rFonts w:ascii="Georgia" w:hAnsi="Georgia"/>
          <w:sz w:val="21"/>
        </w:rPr>
        <w:t>propensión</w:t>
      </w:r>
      <w:proofErr w:type="spellEnd"/>
      <w:r>
        <w:rPr>
          <w:rFonts w:ascii="Georgia" w:hAnsi="Georgia"/>
          <w:sz w:val="21"/>
        </w:rPr>
        <w:t xml:space="preserve"> </w:t>
      </w:r>
      <w:proofErr w:type="gramStart"/>
      <w:r>
        <w:rPr>
          <w:rFonts w:ascii="Georgia" w:hAnsi="Georgia"/>
          <w:sz w:val="21"/>
        </w:rPr>
        <w:t>a</w:t>
      </w:r>
      <w:proofErr w:type="gramEnd"/>
      <w:r>
        <w:rPr>
          <w:rFonts w:ascii="Georgia" w:hAnsi="Georgia"/>
          <w:sz w:val="21"/>
        </w:rPr>
        <w:t xml:space="preserve"> </w:t>
      </w:r>
      <w:proofErr w:type="spellStart"/>
      <w:r>
        <w:rPr>
          <w:rFonts w:ascii="Georgia" w:hAnsi="Georgia"/>
          <w:sz w:val="21"/>
        </w:rPr>
        <w:t>incurrir</w:t>
      </w:r>
      <w:proofErr w:type="spellEnd"/>
      <w:r>
        <w:rPr>
          <w:rFonts w:ascii="Georgia" w:hAnsi="Georgia"/>
          <w:sz w:val="21"/>
        </w:rPr>
        <w:t xml:space="preserve"> </w:t>
      </w:r>
      <w:proofErr w:type="spellStart"/>
      <w:r>
        <w:rPr>
          <w:rFonts w:ascii="Georgia" w:hAnsi="Georgia"/>
          <w:sz w:val="21"/>
        </w:rPr>
        <w:t>en</w:t>
      </w:r>
      <w:proofErr w:type="spellEnd"/>
      <w:r>
        <w:rPr>
          <w:rFonts w:ascii="Georgia" w:hAnsi="Georgia"/>
          <w:sz w:val="21"/>
        </w:rPr>
        <w:t xml:space="preserve"> </w:t>
      </w:r>
      <w:proofErr w:type="spellStart"/>
      <w:r>
        <w:rPr>
          <w:rFonts w:ascii="Georgia" w:hAnsi="Georgia"/>
          <w:sz w:val="21"/>
        </w:rPr>
        <w:t>errores</w:t>
      </w:r>
      <w:proofErr w:type="spellEnd"/>
      <w:r>
        <w:rPr>
          <w:rFonts w:ascii="Georgia" w:hAnsi="Georgia"/>
          <w:sz w:val="21"/>
        </w:rPr>
        <w:t xml:space="preserve">. </w:t>
      </w:r>
    </w:p>
    <w:p w14:paraId="38B02324" w14:textId="77777777" w:rsidR="00C72369" w:rsidRDefault="00C72369" w:rsidP="00C72369">
      <w:pPr>
        <w:rPr>
          <w:rFonts w:ascii="Georgia" w:hAnsi="Georgia"/>
          <w:sz w:val="21"/>
          <w:szCs w:val="21"/>
        </w:rPr>
      </w:pPr>
    </w:p>
    <w:p w14:paraId="5840F2C5" w14:textId="77777777" w:rsidR="00C72369" w:rsidRDefault="00C72369" w:rsidP="00C72369">
      <w:pPr>
        <w:rPr>
          <w:rFonts w:ascii="Georgia" w:hAnsi="Georgia"/>
          <w:sz w:val="21"/>
          <w:szCs w:val="21"/>
        </w:rPr>
      </w:pPr>
      <w:r>
        <w:rPr>
          <w:rFonts w:ascii="Georgia" w:hAnsi="Georgia"/>
          <w:sz w:val="21"/>
        </w:rPr>
        <w:t xml:space="preserve">Las </w:t>
      </w:r>
      <w:proofErr w:type="spellStart"/>
      <w:r>
        <w:rPr>
          <w:rFonts w:ascii="Georgia" w:hAnsi="Georgia"/>
          <w:sz w:val="21"/>
        </w:rPr>
        <w:t>grúas</w:t>
      </w:r>
      <w:proofErr w:type="spellEnd"/>
      <w:r>
        <w:rPr>
          <w:rFonts w:ascii="Georgia" w:hAnsi="Georgia"/>
          <w:sz w:val="21"/>
        </w:rPr>
        <w:t xml:space="preserve"> de Manitowoc </w:t>
      </w:r>
      <w:proofErr w:type="spellStart"/>
      <w:r>
        <w:rPr>
          <w:rFonts w:ascii="Georgia" w:hAnsi="Georgia"/>
          <w:sz w:val="21"/>
        </w:rPr>
        <w:t>provistas</w:t>
      </w:r>
      <w:proofErr w:type="spellEnd"/>
      <w:r>
        <w:rPr>
          <w:rFonts w:ascii="Georgia" w:hAnsi="Georgia"/>
          <w:sz w:val="21"/>
        </w:rPr>
        <w:t xml:space="preserve"> de CCS </w:t>
      </w:r>
      <w:proofErr w:type="spellStart"/>
      <w:r>
        <w:rPr>
          <w:rFonts w:ascii="Georgia" w:hAnsi="Georgia"/>
          <w:sz w:val="21"/>
        </w:rPr>
        <w:t>en</w:t>
      </w:r>
      <w:proofErr w:type="spellEnd"/>
      <w:r>
        <w:rPr>
          <w:rFonts w:ascii="Georgia" w:hAnsi="Georgia"/>
          <w:sz w:val="21"/>
        </w:rPr>
        <w:t xml:space="preserve"> </w:t>
      </w:r>
      <w:proofErr w:type="spellStart"/>
      <w:r>
        <w:rPr>
          <w:rFonts w:ascii="Georgia" w:hAnsi="Georgia"/>
          <w:sz w:val="21"/>
        </w:rPr>
        <w:t>bauma</w:t>
      </w:r>
      <w:proofErr w:type="spellEnd"/>
      <w:r>
        <w:rPr>
          <w:rFonts w:ascii="Georgia" w:hAnsi="Georgia"/>
          <w:sz w:val="21"/>
        </w:rPr>
        <w:t xml:space="preserve"> 2016 son:</w:t>
      </w:r>
    </w:p>
    <w:p w14:paraId="4EAE4F79" w14:textId="77777777" w:rsidR="00C72369" w:rsidRDefault="00C72369" w:rsidP="00C72369">
      <w:pPr>
        <w:rPr>
          <w:rFonts w:ascii="Georgia" w:hAnsi="Georgia"/>
          <w:sz w:val="21"/>
          <w:szCs w:val="21"/>
        </w:rPr>
      </w:pPr>
    </w:p>
    <w:p w14:paraId="102BC1FB" w14:textId="77777777" w:rsidR="00C72369" w:rsidRDefault="00C72369" w:rsidP="00C72369">
      <w:pPr>
        <w:pStyle w:val="ListParagraph"/>
        <w:numPr>
          <w:ilvl w:val="0"/>
          <w:numId w:val="5"/>
        </w:numPr>
        <w:rPr>
          <w:rFonts w:ascii="Georgia" w:hAnsi="Georgia"/>
          <w:sz w:val="21"/>
          <w:szCs w:val="21"/>
        </w:rPr>
      </w:pPr>
      <w:r>
        <w:rPr>
          <w:rFonts w:ascii="Georgia" w:hAnsi="Georgia"/>
          <w:sz w:val="21"/>
        </w:rPr>
        <w:t>Grove GMK5150L</w:t>
      </w:r>
    </w:p>
    <w:p w14:paraId="79BD78AC" w14:textId="77777777" w:rsidR="00C72369" w:rsidRDefault="00C72369" w:rsidP="00C72369">
      <w:pPr>
        <w:pStyle w:val="ListParagraph"/>
        <w:numPr>
          <w:ilvl w:val="0"/>
          <w:numId w:val="5"/>
        </w:numPr>
        <w:rPr>
          <w:rFonts w:ascii="Georgia" w:hAnsi="Georgia"/>
          <w:sz w:val="21"/>
          <w:szCs w:val="21"/>
        </w:rPr>
      </w:pPr>
      <w:r>
        <w:rPr>
          <w:rFonts w:ascii="Georgia" w:hAnsi="Georgia"/>
          <w:sz w:val="21"/>
        </w:rPr>
        <w:t>Grove GMK5250L</w:t>
      </w:r>
    </w:p>
    <w:p w14:paraId="74CB4B0D" w14:textId="77777777" w:rsidR="00C72369" w:rsidRDefault="00C72369" w:rsidP="00C72369">
      <w:pPr>
        <w:pStyle w:val="ListParagraph"/>
        <w:numPr>
          <w:ilvl w:val="0"/>
          <w:numId w:val="5"/>
        </w:numPr>
        <w:rPr>
          <w:rFonts w:ascii="Georgia" w:hAnsi="Georgia"/>
          <w:sz w:val="21"/>
          <w:szCs w:val="21"/>
        </w:rPr>
      </w:pPr>
      <w:r>
        <w:rPr>
          <w:rFonts w:ascii="Georgia" w:hAnsi="Georgia"/>
          <w:sz w:val="21"/>
        </w:rPr>
        <w:t>Grove GMK4100L-1</w:t>
      </w:r>
    </w:p>
    <w:p w14:paraId="360B3992" w14:textId="77777777" w:rsidR="00C72369" w:rsidRDefault="00C72369" w:rsidP="00C72369">
      <w:pPr>
        <w:pStyle w:val="ListParagraph"/>
        <w:numPr>
          <w:ilvl w:val="0"/>
          <w:numId w:val="5"/>
        </w:numPr>
        <w:rPr>
          <w:rFonts w:ascii="Georgia" w:hAnsi="Georgia"/>
          <w:sz w:val="21"/>
          <w:szCs w:val="21"/>
        </w:rPr>
      </w:pPr>
      <w:r>
        <w:rPr>
          <w:rFonts w:ascii="Georgia" w:hAnsi="Georgia"/>
          <w:sz w:val="21"/>
        </w:rPr>
        <w:t>Grove GMK3060</w:t>
      </w:r>
    </w:p>
    <w:p w14:paraId="67AC55A7" w14:textId="77777777" w:rsidR="00C72369" w:rsidRDefault="00C72369" w:rsidP="00C72369">
      <w:pPr>
        <w:pStyle w:val="ListParagraph"/>
        <w:numPr>
          <w:ilvl w:val="0"/>
          <w:numId w:val="5"/>
        </w:numPr>
        <w:rPr>
          <w:rFonts w:ascii="Georgia" w:hAnsi="Georgia"/>
          <w:sz w:val="21"/>
          <w:szCs w:val="21"/>
        </w:rPr>
      </w:pPr>
      <w:r>
        <w:rPr>
          <w:rFonts w:ascii="Georgia" w:hAnsi="Georgia"/>
          <w:sz w:val="21"/>
        </w:rPr>
        <w:t>Grove GRT8100</w:t>
      </w:r>
    </w:p>
    <w:p w14:paraId="595EC9AC" w14:textId="77777777" w:rsidR="00C72369" w:rsidRDefault="00C72369" w:rsidP="00C72369">
      <w:pPr>
        <w:pStyle w:val="ListParagraph"/>
        <w:numPr>
          <w:ilvl w:val="0"/>
          <w:numId w:val="5"/>
        </w:numPr>
        <w:rPr>
          <w:rFonts w:ascii="Georgia" w:hAnsi="Georgia"/>
          <w:sz w:val="21"/>
          <w:szCs w:val="21"/>
        </w:rPr>
      </w:pPr>
      <w:r>
        <w:rPr>
          <w:rFonts w:ascii="Georgia" w:hAnsi="Georgia"/>
          <w:sz w:val="21"/>
        </w:rPr>
        <w:t>Grove GRT880</w:t>
      </w:r>
    </w:p>
    <w:p w14:paraId="246BBBCE" w14:textId="77777777" w:rsidR="00C72369" w:rsidRDefault="00C72369" w:rsidP="00C72369">
      <w:pPr>
        <w:pStyle w:val="ListParagraph"/>
        <w:numPr>
          <w:ilvl w:val="0"/>
          <w:numId w:val="5"/>
        </w:numPr>
        <w:rPr>
          <w:rFonts w:ascii="Georgia" w:hAnsi="Georgia"/>
          <w:sz w:val="21"/>
          <w:szCs w:val="21"/>
        </w:rPr>
      </w:pPr>
      <w:r>
        <w:rPr>
          <w:rFonts w:ascii="Georgia" w:hAnsi="Georgia"/>
          <w:sz w:val="21"/>
        </w:rPr>
        <w:t xml:space="preserve">Grove RT540E </w:t>
      </w:r>
    </w:p>
    <w:p w14:paraId="54108C07" w14:textId="77777777" w:rsidR="00C72369" w:rsidRDefault="00C72369" w:rsidP="00C72369">
      <w:pPr>
        <w:pStyle w:val="ListParagraph"/>
        <w:numPr>
          <w:ilvl w:val="0"/>
          <w:numId w:val="5"/>
        </w:numPr>
        <w:rPr>
          <w:rFonts w:ascii="Georgia" w:hAnsi="Georgia"/>
          <w:sz w:val="21"/>
          <w:szCs w:val="21"/>
        </w:rPr>
      </w:pPr>
      <w:proofErr w:type="spellStart"/>
      <w:r>
        <w:rPr>
          <w:rFonts w:ascii="Georgia" w:hAnsi="Georgia"/>
          <w:sz w:val="21"/>
        </w:rPr>
        <w:t>Potain</w:t>
      </w:r>
      <w:proofErr w:type="spellEnd"/>
      <w:r>
        <w:rPr>
          <w:rFonts w:ascii="Georgia" w:hAnsi="Georgia"/>
          <w:sz w:val="21"/>
        </w:rPr>
        <w:t xml:space="preserve"> MDT 389</w:t>
      </w:r>
    </w:p>
    <w:p w14:paraId="19D8B93E" w14:textId="77777777" w:rsidR="00C72369" w:rsidRPr="00214CAA" w:rsidRDefault="00C72369" w:rsidP="00C72369">
      <w:pPr>
        <w:pStyle w:val="ListParagraph"/>
        <w:numPr>
          <w:ilvl w:val="0"/>
          <w:numId w:val="5"/>
        </w:numPr>
        <w:rPr>
          <w:rFonts w:ascii="Georgia" w:hAnsi="Georgia"/>
          <w:sz w:val="21"/>
          <w:szCs w:val="21"/>
        </w:rPr>
      </w:pPr>
      <w:proofErr w:type="spellStart"/>
      <w:r>
        <w:rPr>
          <w:rFonts w:ascii="Georgia" w:hAnsi="Georgia"/>
          <w:sz w:val="21"/>
        </w:rPr>
        <w:t>Potain</w:t>
      </w:r>
      <w:proofErr w:type="spellEnd"/>
      <w:r>
        <w:rPr>
          <w:rFonts w:ascii="Georgia" w:hAnsi="Georgia"/>
          <w:sz w:val="21"/>
        </w:rPr>
        <w:t xml:space="preserve"> MDT 219</w:t>
      </w:r>
    </w:p>
    <w:p w14:paraId="2A474B0E" w14:textId="77777777" w:rsidR="00C72369" w:rsidRPr="00C452B1" w:rsidRDefault="00C72369" w:rsidP="00C72369">
      <w:pPr>
        <w:rPr>
          <w:rFonts w:ascii="Georgia" w:hAnsi="Georgia"/>
          <w:sz w:val="21"/>
          <w:szCs w:val="21"/>
        </w:rPr>
      </w:pPr>
    </w:p>
    <w:p w14:paraId="33BD52DD" w14:textId="77777777" w:rsidR="00C914A9" w:rsidRPr="007908F1" w:rsidRDefault="00C914A9" w:rsidP="006341A8">
      <w:pPr>
        <w:tabs>
          <w:tab w:val="left" w:pos="1055"/>
          <w:tab w:val="left" w:pos="4111"/>
          <w:tab w:val="left" w:pos="5812"/>
          <w:tab w:val="left" w:pos="7371"/>
        </w:tabs>
        <w:rPr>
          <w:rFonts w:ascii="Georgia" w:hAnsi="Georgia" w:cs="Georgia"/>
          <w:sz w:val="21"/>
          <w:szCs w:val="21"/>
          <w:lang w:val="en-GB"/>
        </w:rPr>
      </w:pPr>
    </w:p>
    <w:p w14:paraId="12430B5F" w14:textId="77777777" w:rsidR="00C72369" w:rsidRDefault="00C72369" w:rsidP="00C72369">
      <w:pPr>
        <w:tabs>
          <w:tab w:val="left" w:pos="1055"/>
          <w:tab w:val="left" w:pos="4111"/>
          <w:tab w:val="left" w:pos="5812"/>
          <w:tab w:val="left" w:pos="7371"/>
        </w:tabs>
        <w:jc w:val="center"/>
        <w:rPr>
          <w:rFonts w:ascii="Georgia" w:hAnsi="Georgia" w:cs="Georgia"/>
          <w:sz w:val="21"/>
          <w:szCs w:val="21"/>
        </w:rPr>
      </w:pPr>
      <w:r>
        <w:rPr>
          <w:rFonts w:ascii="Georgia" w:hAnsi="Georgia"/>
          <w:sz w:val="21"/>
        </w:rPr>
        <w:t>-FIN-</w:t>
      </w:r>
    </w:p>
    <w:p w14:paraId="3117EE17" w14:textId="77777777" w:rsidR="00C72369" w:rsidRDefault="00C72369" w:rsidP="00C72369">
      <w:pPr>
        <w:tabs>
          <w:tab w:val="left" w:pos="1055"/>
          <w:tab w:val="left" w:pos="4111"/>
          <w:tab w:val="left" w:pos="5812"/>
          <w:tab w:val="left" w:pos="7371"/>
        </w:tabs>
        <w:jc w:val="center"/>
        <w:rPr>
          <w:rFonts w:ascii="Georgia" w:hAnsi="Georgia" w:cs="Georgia"/>
          <w:sz w:val="21"/>
          <w:szCs w:val="21"/>
        </w:rPr>
      </w:pPr>
    </w:p>
    <w:p w14:paraId="7E15B321" w14:textId="77777777" w:rsidR="00C72369" w:rsidRDefault="00C72369" w:rsidP="00C72369">
      <w:pPr>
        <w:tabs>
          <w:tab w:val="left" w:pos="1055"/>
          <w:tab w:val="left" w:pos="4111"/>
          <w:tab w:val="left" w:pos="5812"/>
          <w:tab w:val="left" w:pos="7371"/>
        </w:tabs>
        <w:jc w:val="center"/>
        <w:rPr>
          <w:rFonts w:ascii="Georgia" w:hAnsi="Georgia" w:cs="Georgia"/>
          <w:sz w:val="21"/>
          <w:szCs w:val="21"/>
        </w:rPr>
      </w:pPr>
    </w:p>
    <w:p w14:paraId="218603D5" w14:textId="77777777" w:rsidR="00C72369" w:rsidRPr="00727B58" w:rsidRDefault="00C72369" w:rsidP="00C72369">
      <w:pPr>
        <w:rPr>
          <w:rFonts w:ascii="Georgia" w:hAnsi="Georgia"/>
          <w:b/>
          <w:color w:val="41525C"/>
          <w:sz w:val="19"/>
          <w:szCs w:val="19"/>
        </w:rPr>
      </w:pPr>
      <w:r>
        <w:rPr>
          <w:rFonts w:ascii="Georgia" w:hAnsi="Georgia"/>
          <w:color w:val="ED1C2A"/>
          <w:sz w:val="19"/>
        </w:rPr>
        <w:t xml:space="preserve">CONTACTO </w:t>
      </w:r>
      <w:r>
        <w:tab/>
      </w:r>
      <w:r>
        <w:tab/>
      </w:r>
      <w:r>
        <w:tab/>
      </w:r>
      <w:r>
        <w:tab/>
      </w:r>
    </w:p>
    <w:p w14:paraId="2D4DCC2F" w14:textId="77777777" w:rsidR="00C72369" w:rsidRPr="00727B58" w:rsidRDefault="00C72369" w:rsidP="00C72369">
      <w:pPr>
        <w:tabs>
          <w:tab w:val="left" w:pos="3969"/>
        </w:tabs>
        <w:rPr>
          <w:rFonts w:ascii="Georgia" w:hAnsi="Georgia"/>
          <w:color w:val="41525C"/>
          <w:sz w:val="19"/>
          <w:szCs w:val="19"/>
        </w:rPr>
      </w:pPr>
      <w:r>
        <w:rPr>
          <w:rFonts w:ascii="Georgia" w:hAnsi="Georgia"/>
          <w:b/>
          <w:color w:val="41525C"/>
          <w:sz w:val="19"/>
        </w:rPr>
        <w:t>Cristelle Lacourt</w:t>
      </w:r>
      <w:r>
        <w:tab/>
      </w:r>
      <w:r>
        <w:rPr>
          <w:rFonts w:ascii="Georgia" w:hAnsi="Georgia"/>
          <w:b/>
          <w:color w:val="41525C"/>
          <w:sz w:val="19"/>
        </w:rPr>
        <w:t xml:space="preserve">Charlie Ebers </w:t>
      </w:r>
    </w:p>
    <w:p w14:paraId="1C9EFDB2" w14:textId="77777777" w:rsidR="00C72369" w:rsidRPr="00727B58" w:rsidRDefault="00C72369" w:rsidP="00C72369">
      <w:pPr>
        <w:tabs>
          <w:tab w:val="left" w:pos="3969"/>
        </w:tabs>
        <w:rPr>
          <w:rFonts w:ascii="Georgia" w:hAnsi="Georgia"/>
          <w:color w:val="41525C"/>
          <w:sz w:val="19"/>
          <w:szCs w:val="19"/>
        </w:rPr>
      </w:pPr>
      <w:r>
        <w:rPr>
          <w:rFonts w:ascii="Georgia" w:hAnsi="Georgia"/>
          <w:color w:val="41525C"/>
          <w:sz w:val="19"/>
        </w:rPr>
        <w:t>Manitowoc</w:t>
      </w:r>
      <w:r>
        <w:tab/>
      </w:r>
      <w:r>
        <w:rPr>
          <w:rFonts w:ascii="Georgia" w:hAnsi="Georgia"/>
          <w:color w:val="41525C"/>
          <w:sz w:val="19"/>
        </w:rPr>
        <w:t>SE10</w:t>
      </w:r>
    </w:p>
    <w:p w14:paraId="1A77483E" w14:textId="77777777" w:rsidR="00C72369" w:rsidRPr="00727B58" w:rsidRDefault="00C72369" w:rsidP="00C72369">
      <w:pPr>
        <w:tabs>
          <w:tab w:val="left" w:pos="3969"/>
        </w:tabs>
        <w:rPr>
          <w:rFonts w:ascii="Georgia" w:hAnsi="Georgia"/>
          <w:color w:val="41525C"/>
          <w:sz w:val="19"/>
          <w:szCs w:val="19"/>
        </w:rPr>
      </w:pPr>
      <w:r>
        <w:rPr>
          <w:rFonts w:ascii="Georgia" w:hAnsi="Georgia"/>
          <w:color w:val="41525C"/>
          <w:sz w:val="19"/>
        </w:rPr>
        <w:t>Tel +33 472 182 018</w:t>
      </w:r>
      <w:r>
        <w:tab/>
      </w:r>
      <w:r>
        <w:rPr>
          <w:rFonts w:ascii="Georgia" w:hAnsi="Georgia"/>
          <w:color w:val="41525C"/>
          <w:sz w:val="19"/>
        </w:rPr>
        <w:t>Tel +44 207 923 5864</w:t>
      </w:r>
    </w:p>
    <w:p w14:paraId="6D1B3D4D" w14:textId="77777777" w:rsidR="00C72369" w:rsidRPr="00727B58" w:rsidRDefault="00C72369" w:rsidP="00C72369">
      <w:pPr>
        <w:tabs>
          <w:tab w:val="left" w:pos="1055"/>
          <w:tab w:val="left" w:pos="3969"/>
          <w:tab w:val="left" w:pos="6379"/>
          <w:tab w:val="left" w:pos="7371"/>
        </w:tabs>
        <w:rPr>
          <w:rFonts w:ascii="Georgia" w:hAnsi="Georgia"/>
          <w:b/>
          <w:color w:val="41525C"/>
          <w:sz w:val="19"/>
          <w:szCs w:val="19"/>
        </w:rPr>
      </w:pPr>
      <w:hyperlink r:id="rId10">
        <w:r>
          <w:rPr>
            <w:rStyle w:val="Hyperlink"/>
            <w:rFonts w:ascii="Georgia" w:hAnsi="Georgia"/>
            <w:sz w:val="19"/>
          </w:rPr>
          <w:t>cristelle.lacourt@manitowoc.com</w:t>
        </w:r>
      </w:hyperlink>
      <w:r>
        <w:tab/>
      </w:r>
      <w:hyperlink r:id="rId11">
        <w:r>
          <w:rPr>
            <w:rStyle w:val="Hyperlink"/>
            <w:rFonts w:ascii="Georgia" w:hAnsi="Georgia"/>
            <w:sz w:val="19"/>
          </w:rPr>
          <w:t>charlie.ebers@se10.com</w:t>
        </w:r>
      </w:hyperlink>
    </w:p>
    <w:p w14:paraId="490B9774" w14:textId="77777777" w:rsidR="00C72369" w:rsidRPr="00727B58" w:rsidRDefault="00C72369" w:rsidP="00C72369">
      <w:pPr>
        <w:rPr>
          <w:rFonts w:ascii="Georgia" w:hAnsi="Georgia" w:cs="Georgia"/>
          <w:sz w:val="19"/>
          <w:szCs w:val="19"/>
        </w:rPr>
      </w:pPr>
    </w:p>
    <w:p w14:paraId="5CBE06F2" w14:textId="77777777" w:rsidR="00C72369" w:rsidRPr="00A16219" w:rsidRDefault="00C72369" w:rsidP="00C72369">
      <w:pPr>
        <w:rPr>
          <w:rFonts w:ascii="Georgia" w:hAnsi="Georgia" w:cs="Arial"/>
          <w:sz w:val="19"/>
          <w:szCs w:val="19"/>
        </w:rPr>
      </w:pPr>
    </w:p>
    <w:p w14:paraId="011D4889" w14:textId="77777777" w:rsidR="00C72369" w:rsidRPr="008E70D4" w:rsidRDefault="00C72369" w:rsidP="00C72369">
      <w:pPr>
        <w:rPr>
          <w:rFonts w:ascii="Georgia" w:hAnsi="Georgia"/>
          <w:sz w:val="19"/>
          <w:szCs w:val="19"/>
        </w:rPr>
      </w:pPr>
      <w:r>
        <w:rPr>
          <w:rFonts w:ascii="Verdana" w:hAnsi="Verdana"/>
          <w:color w:val="ED1C2A"/>
          <w:sz w:val="18"/>
        </w:rPr>
        <w:t>ACERCA DE THE MANITOWOC COMPANY, INC.</w:t>
      </w:r>
      <w:r>
        <w:rPr>
          <w:rFonts w:ascii="Verdana" w:hAnsi="Verdana"/>
          <w:sz w:val="18"/>
        </w:rPr>
        <w:t xml:space="preserve"> </w:t>
      </w:r>
      <w:r>
        <w:rPr>
          <w:rFonts w:ascii="Verdana" w:hAnsi="Verdana"/>
          <w:sz w:val="18"/>
          <w:szCs w:val="18"/>
        </w:rPr>
        <w:br/>
      </w:r>
      <w:proofErr w:type="spellStart"/>
      <w:r>
        <w:rPr>
          <w:rFonts w:ascii="Georgia" w:hAnsi="Georgia"/>
          <w:color w:val="41525C"/>
          <w:sz w:val="19"/>
        </w:rPr>
        <w:t>Fundada</w:t>
      </w:r>
      <w:proofErr w:type="spellEnd"/>
      <w:r>
        <w:rPr>
          <w:rFonts w:ascii="Georgia" w:hAnsi="Georgia"/>
          <w:color w:val="41525C"/>
          <w:sz w:val="19"/>
        </w:rPr>
        <w:t xml:space="preserve"> </w:t>
      </w:r>
      <w:proofErr w:type="spellStart"/>
      <w:r>
        <w:rPr>
          <w:rFonts w:ascii="Georgia" w:hAnsi="Georgia"/>
          <w:color w:val="41525C"/>
          <w:sz w:val="19"/>
        </w:rPr>
        <w:t>en</w:t>
      </w:r>
      <w:proofErr w:type="spellEnd"/>
      <w:r>
        <w:rPr>
          <w:rFonts w:ascii="Georgia" w:hAnsi="Georgia"/>
          <w:color w:val="41525C"/>
          <w:sz w:val="19"/>
        </w:rPr>
        <w:t xml:space="preserve"> 1902, The Manitowoc Company, Inc. </w:t>
      </w:r>
      <w:proofErr w:type="spellStart"/>
      <w:r>
        <w:rPr>
          <w:rFonts w:ascii="Georgia" w:hAnsi="Georgia"/>
          <w:color w:val="41525C"/>
          <w:sz w:val="19"/>
        </w:rPr>
        <w:t>es</w:t>
      </w:r>
      <w:proofErr w:type="spellEnd"/>
      <w:r>
        <w:rPr>
          <w:rFonts w:ascii="Georgia" w:hAnsi="Georgia"/>
          <w:color w:val="41525C"/>
          <w:sz w:val="19"/>
        </w:rPr>
        <w:t xml:space="preserve"> un </w:t>
      </w:r>
      <w:proofErr w:type="spellStart"/>
      <w:r>
        <w:rPr>
          <w:rFonts w:ascii="Georgia" w:hAnsi="Georgia"/>
          <w:color w:val="41525C"/>
          <w:sz w:val="19"/>
        </w:rPr>
        <w:t>fabricante</w:t>
      </w:r>
      <w:proofErr w:type="spellEnd"/>
      <w:r>
        <w:rPr>
          <w:rFonts w:ascii="Georgia" w:hAnsi="Georgia"/>
          <w:color w:val="41525C"/>
          <w:sz w:val="19"/>
        </w:rPr>
        <w:t xml:space="preserve"> global </w:t>
      </w:r>
      <w:proofErr w:type="spellStart"/>
      <w:r>
        <w:rPr>
          <w:rFonts w:ascii="Georgia" w:hAnsi="Georgia"/>
          <w:color w:val="41525C"/>
          <w:sz w:val="19"/>
        </w:rPr>
        <w:t>líder</w:t>
      </w:r>
      <w:proofErr w:type="spellEnd"/>
      <w:r>
        <w:rPr>
          <w:rFonts w:ascii="Georgia" w:hAnsi="Georgia"/>
          <w:color w:val="41525C"/>
          <w:sz w:val="19"/>
        </w:rPr>
        <w:t xml:space="preserve"> de </w:t>
      </w:r>
      <w:proofErr w:type="spellStart"/>
      <w:r>
        <w:rPr>
          <w:rFonts w:ascii="Georgia" w:hAnsi="Georgia"/>
          <w:color w:val="41525C"/>
          <w:sz w:val="19"/>
        </w:rPr>
        <w:t>grúas</w:t>
      </w:r>
      <w:proofErr w:type="spellEnd"/>
      <w:r>
        <w:rPr>
          <w:rFonts w:ascii="Georgia" w:hAnsi="Georgia"/>
          <w:color w:val="41525C"/>
          <w:sz w:val="19"/>
        </w:rPr>
        <w:t xml:space="preserve"> y </w:t>
      </w:r>
      <w:proofErr w:type="spellStart"/>
      <w:r>
        <w:rPr>
          <w:rFonts w:ascii="Georgia" w:hAnsi="Georgia"/>
          <w:color w:val="41525C"/>
          <w:sz w:val="19"/>
        </w:rPr>
        <w:t>soluciones</w:t>
      </w:r>
      <w:proofErr w:type="spellEnd"/>
      <w:r>
        <w:rPr>
          <w:rFonts w:ascii="Georgia" w:hAnsi="Georgia"/>
          <w:color w:val="41525C"/>
          <w:sz w:val="19"/>
        </w:rPr>
        <w:t xml:space="preserve"> de </w:t>
      </w:r>
      <w:proofErr w:type="spellStart"/>
      <w:r>
        <w:rPr>
          <w:rFonts w:ascii="Georgia" w:hAnsi="Georgia"/>
          <w:color w:val="41525C"/>
          <w:sz w:val="19"/>
        </w:rPr>
        <w:t>elevación</w:t>
      </w:r>
      <w:proofErr w:type="spellEnd"/>
      <w:r>
        <w:rPr>
          <w:rFonts w:ascii="Georgia" w:hAnsi="Georgia"/>
          <w:color w:val="41525C"/>
          <w:sz w:val="19"/>
        </w:rPr>
        <w:t xml:space="preserve"> con </w:t>
      </w:r>
      <w:proofErr w:type="spellStart"/>
      <w:r>
        <w:rPr>
          <w:rFonts w:ascii="Georgia" w:hAnsi="Georgia"/>
          <w:color w:val="41525C"/>
          <w:sz w:val="19"/>
        </w:rPr>
        <w:t>más</w:t>
      </w:r>
      <w:proofErr w:type="spellEnd"/>
      <w:r>
        <w:rPr>
          <w:rFonts w:ascii="Georgia" w:hAnsi="Georgia"/>
          <w:color w:val="41525C"/>
          <w:sz w:val="19"/>
        </w:rPr>
        <w:t xml:space="preserve"> de 49 </w:t>
      </w:r>
      <w:proofErr w:type="spellStart"/>
      <w:r>
        <w:rPr>
          <w:rFonts w:ascii="Georgia" w:hAnsi="Georgia"/>
          <w:color w:val="41525C"/>
          <w:sz w:val="19"/>
        </w:rPr>
        <w:t>instalaciones</w:t>
      </w:r>
      <w:proofErr w:type="spellEnd"/>
      <w:r>
        <w:rPr>
          <w:rFonts w:ascii="Georgia" w:hAnsi="Georgia"/>
          <w:color w:val="41525C"/>
          <w:sz w:val="19"/>
        </w:rPr>
        <w:t xml:space="preserve"> de </w:t>
      </w:r>
      <w:proofErr w:type="spellStart"/>
      <w:r>
        <w:rPr>
          <w:rFonts w:ascii="Georgia" w:hAnsi="Georgia"/>
          <w:color w:val="41525C"/>
          <w:sz w:val="19"/>
        </w:rPr>
        <w:t>fabricación</w:t>
      </w:r>
      <w:proofErr w:type="spellEnd"/>
      <w:r>
        <w:rPr>
          <w:rFonts w:ascii="Georgia" w:hAnsi="Georgia"/>
          <w:color w:val="41525C"/>
          <w:sz w:val="19"/>
        </w:rPr>
        <w:t xml:space="preserve">, </w:t>
      </w:r>
      <w:proofErr w:type="spellStart"/>
      <w:r>
        <w:rPr>
          <w:rFonts w:ascii="Georgia" w:hAnsi="Georgia"/>
          <w:color w:val="41525C"/>
          <w:sz w:val="19"/>
        </w:rPr>
        <w:t>distribución</w:t>
      </w:r>
      <w:proofErr w:type="spellEnd"/>
      <w:r>
        <w:rPr>
          <w:rFonts w:ascii="Georgia" w:hAnsi="Georgia"/>
          <w:color w:val="41525C"/>
          <w:sz w:val="19"/>
        </w:rPr>
        <w:t xml:space="preserve"> y </w:t>
      </w:r>
      <w:proofErr w:type="spellStart"/>
      <w:r>
        <w:rPr>
          <w:rFonts w:ascii="Georgia" w:hAnsi="Georgia"/>
          <w:color w:val="41525C"/>
          <w:sz w:val="19"/>
        </w:rPr>
        <w:t>servicio</w:t>
      </w:r>
      <w:proofErr w:type="spellEnd"/>
      <w:r>
        <w:rPr>
          <w:rFonts w:ascii="Georgia" w:hAnsi="Georgia"/>
          <w:color w:val="41525C"/>
          <w:sz w:val="19"/>
        </w:rPr>
        <w:t xml:space="preserve"> </w:t>
      </w:r>
      <w:proofErr w:type="spellStart"/>
      <w:r>
        <w:rPr>
          <w:rFonts w:ascii="Georgia" w:hAnsi="Georgia"/>
          <w:color w:val="41525C"/>
          <w:sz w:val="19"/>
        </w:rPr>
        <w:t>en</w:t>
      </w:r>
      <w:proofErr w:type="spellEnd"/>
      <w:r>
        <w:rPr>
          <w:rFonts w:ascii="Georgia" w:hAnsi="Georgia"/>
          <w:color w:val="41525C"/>
          <w:sz w:val="19"/>
        </w:rPr>
        <w:t xml:space="preserve"> 20 </w:t>
      </w:r>
      <w:proofErr w:type="spellStart"/>
      <w:r>
        <w:rPr>
          <w:rFonts w:ascii="Georgia" w:hAnsi="Georgia"/>
          <w:color w:val="41525C"/>
          <w:sz w:val="19"/>
        </w:rPr>
        <w:t>países</w:t>
      </w:r>
      <w:proofErr w:type="spellEnd"/>
      <w:r>
        <w:rPr>
          <w:rFonts w:ascii="Georgia" w:hAnsi="Georgia"/>
          <w:color w:val="41525C"/>
          <w:sz w:val="19"/>
        </w:rPr>
        <w:t xml:space="preserve">. Manitowoc </w:t>
      </w:r>
      <w:proofErr w:type="spellStart"/>
      <w:r>
        <w:rPr>
          <w:rFonts w:ascii="Georgia" w:hAnsi="Georgia"/>
          <w:color w:val="41525C"/>
          <w:sz w:val="19"/>
        </w:rPr>
        <w:t>es</w:t>
      </w:r>
      <w:proofErr w:type="spellEnd"/>
      <w:r>
        <w:rPr>
          <w:rFonts w:ascii="Georgia" w:hAnsi="Georgia"/>
          <w:color w:val="41525C"/>
          <w:sz w:val="19"/>
        </w:rPr>
        <w:t xml:space="preserve"> </w:t>
      </w:r>
      <w:proofErr w:type="spellStart"/>
      <w:r>
        <w:rPr>
          <w:rFonts w:ascii="Georgia" w:hAnsi="Georgia"/>
          <w:color w:val="41525C"/>
          <w:sz w:val="19"/>
        </w:rPr>
        <w:t>reconocida</w:t>
      </w:r>
      <w:proofErr w:type="spellEnd"/>
      <w:r>
        <w:rPr>
          <w:rFonts w:ascii="Georgia" w:hAnsi="Georgia"/>
          <w:color w:val="41525C"/>
          <w:sz w:val="19"/>
        </w:rPr>
        <w:t xml:space="preserve"> </w:t>
      </w:r>
      <w:proofErr w:type="spellStart"/>
      <w:r>
        <w:rPr>
          <w:rFonts w:ascii="Georgia" w:hAnsi="Georgia"/>
          <w:color w:val="41525C"/>
          <w:sz w:val="19"/>
        </w:rPr>
        <w:t>como</w:t>
      </w:r>
      <w:proofErr w:type="spellEnd"/>
      <w:r>
        <w:rPr>
          <w:rFonts w:ascii="Georgia" w:hAnsi="Georgia"/>
          <w:color w:val="41525C"/>
          <w:sz w:val="19"/>
        </w:rPr>
        <w:t xml:space="preserve"> </w:t>
      </w:r>
      <w:proofErr w:type="spellStart"/>
      <w:r>
        <w:rPr>
          <w:rFonts w:ascii="Georgia" w:hAnsi="Georgia"/>
          <w:color w:val="41525C"/>
          <w:sz w:val="19"/>
        </w:rPr>
        <w:t>uno</w:t>
      </w:r>
      <w:proofErr w:type="spellEnd"/>
      <w:r>
        <w:rPr>
          <w:rFonts w:ascii="Georgia" w:hAnsi="Georgia"/>
          <w:color w:val="41525C"/>
          <w:sz w:val="19"/>
        </w:rPr>
        <w:t xml:space="preserve"> de </w:t>
      </w:r>
      <w:proofErr w:type="spellStart"/>
      <w:r>
        <w:rPr>
          <w:rFonts w:ascii="Georgia" w:hAnsi="Georgia"/>
          <w:color w:val="41525C"/>
          <w:sz w:val="19"/>
        </w:rPr>
        <w:t>los</w:t>
      </w:r>
      <w:proofErr w:type="spellEnd"/>
      <w:r>
        <w:rPr>
          <w:rFonts w:ascii="Georgia" w:hAnsi="Georgia"/>
          <w:color w:val="41525C"/>
          <w:sz w:val="19"/>
        </w:rPr>
        <w:t xml:space="preserve"> </w:t>
      </w:r>
      <w:proofErr w:type="spellStart"/>
      <w:r>
        <w:rPr>
          <w:rFonts w:ascii="Georgia" w:hAnsi="Georgia"/>
          <w:color w:val="41525C"/>
          <w:sz w:val="19"/>
        </w:rPr>
        <w:t>principales</w:t>
      </w:r>
      <w:proofErr w:type="spellEnd"/>
      <w:r>
        <w:rPr>
          <w:rFonts w:ascii="Georgia" w:hAnsi="Georgia"/>
          <w:color w:val="41525C"/>
          <w:sz w:val="19"/>
        </w:rPr>
        <w:t xml:space="preserve"> </w:t>
      </w:r>
      <w:proofErr w:type="spellStart"/>
      <w:r>
        <w:rPr>
          <w:rFonts w:ascii="Georgia" w:hAnsi="Georgia"/>
          <w:color w:val="41525C"/>
          <w:sz w:val="19"/>
        </w:rPr>
        <w:t>innovadores</w:t>
      </w:r>
      <w:proofErr w:type="spellEnd"/>
      <w:r>
        <w:rPr>
          <w:rFonts w:ascii="Georgia" w:hAnsi="Georgia"/>
          <w:color w:val="41525C"/>
          <w:sz w:val="19"/>
        </w:rPr>
        <w:t xml:space="preserve"> y </w:t>
      </w:r>
      <w:proofErr w:type="spellStart"/>
      <w:r>
        <w:rPr>
          <w:rFonts w:ascii="Georgia" w:hAnsi="Georgia"/>
          <w:color w:val="41525C"/>
          <w:sz w:val="19"/>
        </w:rPr>
        <w:t>proveedores</w:t>
      </w:r>
      <w:proofErr w:type="spellEnd"/>
      <w:r>
        <w:rPr>
          <w:rFonts w:ascii="Georgia" w:hAnsi="Georgia"/>
          <w:color w:val="41525C"/>
          <w:sz w:val="19"/>
        </w:rPr>
        <w:t xml:space="preserve"> de </w:t>
      </w:r>
      <w:proofErr w:type="spellStart"/>
      <w:r>
        <w:rPr>
          <w:rFonts w:ascii="Georgia" w:hAnsi="Georgia"/>
          <w:color w:val="41525C"/>
          <w:sz w:val="19"/>
        </w:rPr>
        <w:t>grúas</w:t>
      </w:r>
      <w:proofErr w:type="spellEnd"/>
      <w:r>
        <w:rPr>
          <w:rFonts w:ascii="Georgia" w:hAnsi="Georgia"/>
          <w:color w:val="41525C"/>
          <w:sz w:val="19"/>
        </w:rPr>
        <w:t xml:space="preserve"> de </w:t>
      </w:r>
      <w:proofErr w:type="spellStart"/>
      <w:r>
        <w:rPr>
          <w:rFonts w:ascii="Georgia" w:hAnsi="Georgia"/>
          <w:color w:val="41525C"/>
          <w:sz w:val="19"/>
        </w:rPr>
        <w:t>oruga</w:t>
      </w:r>
      <w:proofErr w:type="spellEnd"/>
      <w:r>
        <w:rPr>
          <w:rFonts w:ascii="Georgia" w:hAnsi="Georgia"/>
          <w:color w:val="41525C"/>
          <w:sz w:val="19"/>
        </w:rPr>
        <w:t xml:space="preserve">, </w:t>
      </w:r>
      <w:proofErr w:type="spellStart"/>
      <w:r>
        <w:rPr>
          <w:rFonts w:ascii="Georgia" w:hAnsi="Georgia"/>
          <w:color w:val="41525C"/>
          <w:sz w:val="19"/>
        </w:rPr>
        <w:t>grúas</w:t>
      </w:r>
      <w:proofErr w:type="spellEnd"/>
      <w:r>
        <w:rPr>
          <w:rFonts w:ascii="Georgia" w:hAnsi="Georgia"/>
          <w:color w:val="41525C"/>
          <w:sz w:val="19"/>
        </w:rPr>
        <w:t xml:space="preserve"> </w:t>
      </w:r>
      <w:proofErr w:type="spellStart"/>
      <w:r>
        <w:rPr>
          <w:rFonts w:ascii="Georgia" w:hAnsi="Georgia"/>
          <w:color w:val="41525C"/>
          <w:sz w:val="19"/>
        </w:rPr>
        <w:t>torre</w:t>
      </w:r>
      <w:proofErr w:type="spellEnd"/>
      <w:r>
        <w:rPr>
          <w:rFonts w:ascii="Georgia" w:hAnsi="Georgia"/>
          <w:color w:val="41525C"/>
          <w:sz w:val="19"/>
        </w:rPr>
        <w:t xml:space="preserve"> y </w:t>
      </w:r>
      <w:proofErr w:type="spellStart"/>
      <w:r>
        <w:rPr>
          <w:rFonts w:ascii="Georgia" w:hAnsi="Georgia"/>
          <w:color w:val="41525C"/>
          <w:sz w:val="19"/>
        </w:rPr>
        <w:t>grúas</w:t>
      </w:r>
      <w:proofErr w:type="spellEnd"/>
      <w:r>
        <w:rPr>
          <w:rFonts w:ascii="Georgia" w:hAnsi="Georgia"/>
          <w:color w:val="41525C"/>
          <w:sz w:val="19"/>
        </w:rPr>
        <w:t xml:space="preserve"> </w:t>
      </w:r>
      <w:proofErr w:type="spellStart"/>
      <w:r>
        <w:rPr>
          <w:rFonts w:ascii="Georgia" w:hAnsi="Georgia"/>
          <w:color w:val="41525C"/>
          <w:sz w:val="19"/>
        </w:rPr>
        <w:t>móviles</w:t>
      </w:r>
      <w:proofErr w:type="spellEnd"/>
      <w:r>
        <w:rPr>
          <w:rFonts w:ascii="Georgia" w:hAnsi="Georgia"/>
          <w:color w:val="41525C"/>
          <w:sz w:val="19"/>
        </w:rPr>
        <w:t xml:space="preserve"> para la </w:t>
      </w:r>
      <w:proofErr w:type="spellStart"/>
      <w:r>
        <w:rPr>
          <w:rFonts w:ascii="Georgia" w:hAnsi="Georgia"/>
          <w:color w:val="41525C"/>
          <w:sz w:val="19"/>
        </w:rPr>
        <w:t>industria</w:t>
      </w:r>
      <w:proofErr w:type="spellEnd"/>
      <w:r>
        <w:rPr>
          <w:rFonts w:ascii="Georgia" w:hAnsi="Georgia"/>
          <w:color w:val="41525C"/>
          <w:sz w:val="19"/>
        </w:rPr>
        <w:t xml:space="preserve"> de la </w:t>
      </w:r>
      <w:proofErr w:type="spellStart"/>
      <w:r>
        <w:rPr>
          <w:rFonts w:ascii="Georgia" w:hAnsi="Georgia"/>
          <w:color w:val="41525C"/>
          <w:sz w:val="19"/>
        </w:rPr>
        <w:t>construcción</w:t>
      </w:r>
      <w:proofErr w:type="spellEnd"/>
      <w:r>
        <w:rPr>
          <w:rFonts w:ascii="Georgia" w:hAnsi="Georgia"/>
          <w:color w:val="41525C"/>
          <w:sz w:val="19"/>
        </w:rPr>
        <w:t xml:space="preserve"> </w:t>
      </w:r>
      <w:proofErr w:type="spellStart"/>
      <w:r>
        <w:rPr>
          <w:rFonts w:ascii="Georgia" w:hAnsi="Georgia"/>
          <w:color w:val="41525C"/>
          <w:sz w:val="19"/>
        </w:rPr>
        <w:t>pesada</w:t>
      </w:r>
      <w:proofErr w:type="spellEnd"/>
      <w:r>
        <w:rPr>
          <w:rFonts w:ascii="Georgia" w:hAnsi="Georgia"/>
          <w:color w:val="41525C"/>
          <w:sz w:val="19"/>
        </w:rPr>
        <w:t xml:space="preserve">, las </w:t>
      </w:r>
      <w:proofErr w:type="spellStart"/>
      <w:r>
        <w:rPr>
          <w:rFonts w:ascii="Georgia" w:hAnsi="Georgia"/>
          <w:color w:val="41525C"/>
          <w:sz w:val="19"/>
        </w:rPr>
        <w:t>cuales</w:t>
      </w:r>
      <w:proofErr w:type="spellEnd"/>
      <w:r>
        <w:rPr>
          <w:rFonts w:ascii="Georgia" w:hAnsi="Georgia"/>
          <w:color w:val="41525C"/>
          <w:sz w:val="19"/>
        </w:rPr>
        <w:t xml:space="preserve"> son </w:t>
      </w:r>
      <w:proofErr w:type="spellStart"/>
      <w:r>
        <w:rPr>
          <w:rFonts w:ascii="Georgia" w:hAnsi="Georgia"/>
          <w:color w:val="41525C"/>
          <w:sz w:val="19"/>
        </w:rPr>
        <w:t>complementadas</w:t>
      </w:r>
      <w:proofErr w:type="spellEnd"/>
      <w:r>
        <w:rPr>
          <w:rFonts w:ascii="Georgia" w:hAnsi="Georgia"/>
          <w:color w:val="41525C"/>
          <w:sz w:val="19"/>
        </w:rPr>
        <w:t xml:space="preserve"> </w:t>
      </w:r>
      <w:proofErr w:type="spellStart"/>
      <w:r>
        <w:rPr>
          <w:rFonts w:ascii="Georgia" w:hAnsi="Georgia"/>
          <w:color w:val="41525C"/>
          <w:sz w:val="19"/>
        </w:rPr>
        <w:t>por</w:t>
      </w:r>
      <w:proofErr w:type="spellEnd"/>
      <w:r>
        <w:rPr>
          <w:rFonts w:ascii="Georgia" w:hAnsi="Georgia"/>
          <w:color w:val="41525C"/>
          <w:sz w:val="19"/>
        </w:rPr>
        <w:t xml:space="preserve"> </w:t>
      </w:r>
      <w:proofErr w:type="spellStart"/>
      <w:r>
        <w:rPr>
          <w:rFonts w:ascii="Georgia" w:hAnsi="Georgia"/>
          <w:color w:val="41525C"/>
          <w:sz w:val="19"/>
        </w:rPr>
        <w:t>una</w:t>
      </w:r>
      <w:proofErr w:type="spellEnd"/>
      <w:r>
        <w:rPr>
          <w:rFonts w:ascii="Georgia" w:hAnsi="Georgia"/>
          <w:color w:val="41525C"/>
          <w:sz w:val="19"/>
        </w:rPr>
        <w:t xml:space="preserve"> </w:t>
      </w:r>
      <w:proofErr w:type="spellStart"/>
      <w:r>
        <w:rPr>
          <w:rFonts w:ascii="Georgia" w:hAnsi="Georgia"/>
          <w:color w:val="41525C"/>
          <w:sz w:val="19"/>
        </w:rPr>
        <w:t>serie</w:t>
      </w:r>
      <w:proofErr w:type="spellEnd"/>
      <w:r>
        <w:rPr>
          <w:rFonts w:ascii="Georgia" w:hAnsi="Georgia"/>
          <w:color w:val="41525C"/>
          <w:sz w:val="19"/>
        </w:rPr>
        <w:t xml:space="preserve"> de </w:t>
      </w:r>
      <w:proofErr w:type="spellStart"/>
      <w:r>
        <w:rPr>
          <w:rFonts w:ascii="Georgia" w:hAnsi="Georgia"/>
          <w:color w:val="41525C"/>
          <w:sz w:val="19"/>
        </w:rPr>
        <w:t>servicios</w:t>
      </w:r>
      <w:proofErr w:type="spellEnd"/>
      <w:r>
        <w:rPr>
          <w:rFonts w:ascii="Georgia" w:hAnsi="Georgia"/>
          <w:color w:val="41525C"/>
          <w:sz w:val="19"/>
        </w:rPr>
        <w:t xml:space="preserve"> de </w:t>
      </w:r>
      <w:proofErr w:type="spellStart"/>
      <w:r>
        <w:rPr>
          <w:rFonts w:ascii="Georgia" w:hAnsi="Georgia"/>
          <w:color w:val="41525C"/>
          <w:sz w:val="19"/>
        </w:rPr>
        <w:t>apoyo</w:t>
      </w:r>
      <w:proofErr w:type="spellEnd"/>
      <w:r>
        <w:rPr>
          <w:rFonts w:ascii="Georgia" w:hAnsi="Georgia"/>
          <w:color w:val="41525C"/>
          <w:sz w:val="19"/>
        </w:rPr>
        <w:t xml:space="preserve"> al </w:t>
      </w:r>
      <w:proofErr w:type="spellStart"/>
      <w:r>
        <w:rPr>
          <w:rFonts w:ascii="Georgia" w:hAnsi="Georgia"/>
          <w:color w:val="41525C"/>
          <w:sz w:val="19"/>
        </w:rPr>
        <w:t>producto</w:t>
      </w:r>
      <w:proofErr w:type="spellEnd"/>
      <w:r>
        <w:rPr>
          <w:rFonts w:ascii="Georgia" w:hAnsi="Georgia"/>
          <w:color w:val="41525C"/>
          <w:sz w:val="19"/>
        </w:rPr>
        <w:t xml:space="preserve"> </w:t>
      </w:r>
      <w:proofErr w:type="spellStart"/>
      <w:r>
        <w:rPr>
          <w:rFonts w:ascii="Georgia" w:hAnsi="Georgia"/>
          <w:color w:val="41525C"/>
          <w:sz w:val="19"/>
        </w:rPr>
        <w:t>posventa</w:t>
      </w:r>
      <w:proofErr w:type="spellEnd"/>
      <w:r>
        <w:rPr>
          <w:rFonts w:ascii="Georgia" w:hAnsi="Georgia"/>
          <w:color w:val="41525C"/>
          <w:sz w:val="19"/>
        </w:rPr>
        <w:t xml:space="preserve"> a la </w:t>
      </w:r>
      <w:proofErr w:type="spellStart"/>
      <w:r>
        <w:rPr>
          <w:rFonts w:ascii="Georgia" w:hAnsi="Georgia"/>
          <w:color w:val="41525C"/>
          <w:sz w:val="19"/>
        </w:rPr>
        <w:t>vanguardia</w:t>
      </w:r>
      <w:proofErr w:type="spellEnd"/>
      <w:r>
        <w:rPr>
          <w:rFonts w:ascii="Georgia" w:hAnsi="Georgia"/>
          <w:color w:val="41525C"/>
          <w:sz w:val="19"/>
        </w:rPr>
        <w:t xml:space="preserve"> de la </w:t>
      </w:r>
      <w:proofErr w:type="spellStart"/>
      <w:r>
        <w:rPr>
          <w:rFonts w:ascii="Georgia" w:hAnsi="Georgia"/>
          <w:color w:val="41525C"/>
          <w:sz w:val="19"/>
        </w:rPr>
        <w:t>industria</w:t>
      </w:r>
      <w:proofErr w:type="spellEnd"/>
      <w:r>
        <w:rPr>
          <w:rFonts w:ascii="Georgia" w:hAnsi="Georgia"/>
          <w:color w:val="41525C"/>
          <w:sz w:val="19"/>
        </w:rPr>
        <w:t xml:space="preserve">. </w:t>
      </w:r>
      <w:proofErr w:type="spellStart"/>
      <w:r>
        <w:rPr>
          <w:rFonts w:ascii="Georgia" w:hAnsi="Georgia"/>
          <w:color w:val="41525C"/>
          <w:sz w:val="19"/>
        </w:rPr>
        <w:t>En</w:t>
      </w:r>
      <w:proofErr w:type="spellEnd"/>
      <w:r>
        <w:rPr>
          <w:rFonts w:ascii="Georgia" w:hAnsi="Georgia"/>
          <w:color w:val="41525C"/>
          <w:sz w:val="19"/>
        </w:rPr>
        <w:t xml:space="preserve"> </w:t>
      </w:r>
      <w:proofErr w:type="gramStart"/>
      <w:r>
        <w:rPr>
          <w:rFonts w:ascii="Georgia" w:hAnsi="Georgia"/>
          <w:color w:val="41525C"/>
          <w:sz w:val="19"/>
        </w:rPr>
        <w:t xml:space="preserve">el 2015, </w:t>
      </w:r>
      <w:proofErr w:type="spellStart"/>
      <w:r>
        <w:rPr>
          <w:rFonts w:ascii="Georgia" w:hAnsi="Georgia"/>
          <w:color w:val="41525C"/>
          <w:sz w:val="19"/>
        </w:rPr>
        <w:t>los</w:t>
      </w:r>
      <w:proofErr w:type="spellEnd"/>
      <w:r>
        <w:rPr>
          <w:rFonts w:ascii="Georgia" w:hAnsi="Georgia"/>
          <w:color w:val="41525C"/>
          <w:sz w:val="19"/>
        </w:rPr>
        <w:t xml:space="preserve"> </w:t>
      </w:r>
      <w:proofErr w:type="spellStart"/>
      <w:r>
        <w:rPr>
          <w:rFonts w:ascii="Georgia" w:hAnsi="Georgia"/>
          <w:color w:val="41525C"/>
          <w:sz w:val="19"/>
        </w:rPr>
        <w:t>ingresos</w:t>
      </w:r>
      <w:proofErr w:type="spellEnd"/>
      <w:r>
        <w:rPr>
          <w:rFonts w:ascii="Georgia" w:hAnsi="Georgia"/>
          <w:color w:val="41525C"/>
          <w:sz w:val="19"/>
        </w:rPr>
        <w:t xml:space="preserve"> de Manitowoc </w:t>
      </w:r>
      <w:proofErr w:type="spellStart"/>
      <w:r>
        <w:rPr>
          <w:rFonts w:ascii="Georgia" w:hAnsi="Georgia"/>
          <w:color w:val="41525C"/>
          <w:sz w:val="19"/>
        </w:rPr>
        <w:t>alcanzaron</w:t>
      </w:r>
      <w:proofErr w:type="spellEnd"/>
      <w:r>
        <w:rPr>
          <w:rFonts w:ascii="Georgia" w:hAnsi="Georgia"/>
          <w:color w:val="41525C"/>
          <w:sz w:val="19"/>
        </w:rPr>
        <w:t xml:space="preserve"> </w:t>
      </w:r>
      <w:proofErr w:type="spellStart"/>
      <w:r>
        <w:rPr>
          <w:rFonts w:ascii="Georgia" w:hAnsi="Georgia"/>
          <w:color w:val="41525C"/>
          <w:sz w:val="19"/>
        </w:rPr>
        <w:t>los</w:t>
      </w:r>
      <w:proofErr w:type="spellEnd"/>
      <w:r>
        <w:rPr>
          <w:rFonts w:ascii="Georgia" w:hAnsi="Georgia"/>
          <w:color w:val="41525C"/>
          <w:sz w:val="19"/>
        </w:rPr>
        <w:t xml:space="preserve"> US$1900 </w:t>
      </w:r>
      <w:proofErr w:type="spellStart"/>
      <w:r>
        <w:rPr>
          <w:rFonts w:ascii="Georgia" w:hAnsi="Georgia"/>
          <w:color w:val="41525C"/>
          <w:sz w:val="19"/>
        </w:rPr>
        <w:t>millones</w:t>
      </w:r>
      <w:proofErr w:type="spellEnd"/>
      <w:r>
        <w:rPr>
          <w:rFonts w:ascii="Georgia" w:hAnsi="Georgia"/>
          <w:color w:val="41525C"/>
          <w:sz w:val="19"/>
        </w:rPr>
        <w:t>, con</w:t>
      </w:r>
      <w:proofErr w:type="gramEnd"/>
      <w:r>
        <w:rPr>
          <w:rFonts w:ascii="Georgia" w:hAnsi="Georgia"/>
          <w:color w:val="41525C"/>
          <w:sz w:val="19"/>
        </w:rPr>
        <w:t xml:space="preserve"> </w:t>
      </w:r>
      <w:proofErr w:type="spellStart"/>
      <w:r>
        <w:rPr>
          <w:rFonts w:ascii="Georgia" w:hAnsi="Georgia"/>
          <w:color w:val="41525C"/>
          <w:sz w:val="19"/>
        </w:rPr>
        <w:t>más</w:t>
      </w:r>
      <w:proofErr w:type="spellEnd"/>
      <w:r>
        <w:rPr>
          <w:rFonts w:ascii="Georgia" w:hAnsi="Georgia"/>
          <w:color w:val="41525C"/>
          <w:sz w:val="19"/>
        </w:rPr>
        <w:t xml:space="preserve"> de la </w:t>
      </w:r>
      <w:proofErr w:type="spellStart"/>
      <w:r>
        <w:rPr>
          <w:rFonts w:ascii="Georgia" w:hAnsi="Georgia"/>
          <w:color w:val="41525C"/>
          <w:sz w:val="19"/>
        </w:rPr>
        <w:t>mitad</w:t>
      </w:r>
      <w:proofErr w:type="spellEnd"/>
      <w:r>
        <w:rPr>
          <w:rFonts w:ascii="Georgia" w:hAnsi="Georgia"/>
          <w:color w:val="41525C"/>
          <w:sz w:val="19"/>
        </w:rPr>
        <w:t xml:space="preserve"> de ese </w:t>
      </w:r>
      <w:proofErr w:type="spellStart"/>
      <w:r>
        <w:rPr>
          <w:rFonts w:ascii="Georgia" w:hAnsi="Georgia"/>
          <w:color w:val="41525C"/>
          <w:sz w:val="19"/>
        </w:rPr>
        <w:t>monto</w:t>
      </w:r>
      <w:proofErr w:type="spellEnd"/>
      <w:r>
        <w:rPr>
          <w:rFonts w:ascii="Georgia" w:hAnsi="Georgia"/>
          <w:color w:val="41525C"/>
          <w:sz w:val="19"/>
        </w:rPr>
        <w:t xml:space="preserve"> </w:t>
      </w:r>
      <w:proofErr w:type="spellStart"/>
      <w:r>
        <w:rPr>
          <w:rFonts w:ascii="Georgia" w:hAnsi="Georgia"/>
          <w:color w:val="41525C"/>
          <w:sz w:val="19"/>
        </w:rPr>
        <w:t>generado</w:t>
      </w:r>
      <w:proofErr w:type="spellEnd"/>
      <w:r>
        <w:rPr>
          <w:rFonts w:ascii="Georgia" w:hAnsi="Georgia"/>
          <w:color w:val="41525C"/>
          <w:sz w:val="19"/>
        </w:rPr>
        <w:t xml:space="preserve"> </w:t>
      </w:r>
      <w:proofErr w:type="spellStart"/>
      <w:r>
        <w:rPr>
          <w:rFonts w:ascii="Georgia" w:hAnsi="Georgia"/>
          <w:color w:val="41525C"/>
          <w:sz w:val="19"/>
        </w:rPr>
        <w:t>afuera</w:t>
      </w:r>
      <w:proofErr w:type="spellEnd"/>
      <w:r>
        <w:rPr>
          <w:rFonts w:ascii="Georgia" w:hAnsi="Georgia"/>
          <w:color w:val="41525C"/>
          <w:sz w:val="19"/>
        </w:rPr>
        <w:t xml:space="preserve"> de </w:t>
      </w:r>
      <w:proofErr w:type="spellStart"/>
      <w:r>
        <w:rPr>
          <w:rFonts w:ascii="Georgia" w:hAnsi="Georgia"/>
          <w:color w:val="41525C"/>
          <w:sz w:val="19"/>
        </w:rPr>
        <w:t>los</w:t>
      </w:r>
      <w:proofErr w:type="spellEnd"/>
      <w:r>
        <w:rPr>
          <w:rFonts w:ascii="Georgia" w:hAnsi="Georgia"/>
          <w:color w:val="41525C"/>
          <w:sz w:val="19"/>
        </w:rPr>
        <w:t xml:space="preserve"> </w:t>
      </w:r>
      <w:proofErr w:type="spellStart"/>
      <w:r>
        <w:rPr>
          <w:rFonts w:ascii="Georgia" w:hAnsi="Georgia"/>
          <w:color w:val="41525C"/>
          <w:sz w:val="19"/>
        </w:rPr>
        <w:t>Estados</w:t>
      </w:r>
      <w:proofErr w:type="spellEnd"/>
      <w:r>
        <w:rPr>
          <w:rFonts w:ascii="Georgia" w:hAnsi="Georgia"/>
          <w:color w:val="41525C"/>
          <w:sz w:val="19"/>
        </w:rPr>
        <w:t xml:space="preserve"> </w:t>
      </w:r>
      <w:proofErr w:type="spellStart"/>
      <w:r>
        <w:rPr>
          <w:rFonts w:ascii="Georgia" w:hAnsi="Georgia"/>
          <w:color w:val="41525C"/>
          <w:sz w:val="19"/>
        </w:rPr>
        <w:t>Unidos</w:t>
      </w:r>
      <w:proofErr w:type="spellEnd"/>
      <w:r>
        <w:rPr>
          <w:rFonts w:ascii="Georgia" w:hAnsi="Georgia"/>
          <w:color w:val="41525C"/>
          <w:sz w:val="19"/>
        </w:rPr>
        <w:t>.</w:t>
      </w:r>
    </w:p>
    <w:p w14:paraId="5B746258" w14:textId="77777777" w:rsidR="00C72369" w:rsidRPr="009222C2" w:rsidRDefault="00C72369" w:rsidP="00C72369">
      <w:pPr>
        <w:rPr>
          <w:rFonts w:ascii="Georgia" w:hAnsi="Georgia"/>
          <w:color w:val="41525C"/>
          <w:sz w:val="19"/>
          <w:szCs w:val="19"/>
        </w:rPr>
      </w:pPr>
    </w:p>
    <w:p w14:paraId="1AEDBB1D" w14:textId="77777777" w:rsidR="00C72369" w:rsidRPr="009222C2" w:rsidRDefault="00C72369" w:rsidP="00C72369">
      <w:pPr>
        <w:rPr>
          <w:rFonts w:ascii="Georgia" w:hAnsi="Georgia"/>
          <w:sz w:val="19"/>
          <w:szCs w:val="19"/>
        </w:rPr>
      </w:pPr>
      <w:r>
        <w:rPr>
          <w:rFonts w:ascii="Georgia" w:hAnsi="Georgia"/>
          <w:color w:val="ED1C2A"/>
          <w:sz w:val="19"/>
        </w:rPr>
        <w:t>MANITOWOC CRANES</w:t>
      </w:r>
    </w:p>
    <w:p w14:paraId="2D30111E" w14:textId="77777777" w:rsidR="00C72369" w:rsidRPr="009222C2" w:rsidRDefault="00C72369" w:rsidP="00C72369">
      <w:pPr>
        <w:rPr>
          <w:rFonts w:ascii="Georgia" w:hAnsi="Georgia"/>
          <w:sz w:val="19"/>
          <w:szCs w:val="19"/>
        </w:rPr>
      </w:pPr>
      <w:r>
        <w:rPr>
          <w:rFonts w:ascii="Georgia" w:hAnsi="Georgia"/>
          <w:color w:val="41525C"/>
          <w:sz w:val="19"/>
        </w:rPr>
        <w:t>2401 South 30</w:t>
      </w:r>
      <w:r>
        <w:rPr>
          <w:rFonts w:ascii="Georgia" w:hAnsi="Georgia"/>
          <w:color w:val="41525C"/>
          <w:sz w:val="19"/>
          <w:vertAlign w:val="superscript"/>
        </w:rPr>
        <w:t>th</w:t>
      </w:r>
      <w:r>
        <w:rPr>
          <w:rFonts w:ascii="Georgia" w:hAnsi="Georgia"/>
          <w:color w:val="41525C"/>
          <w:sz w:val="19"/>
        </w:rPr>
        <w:t xml:space="preserve"> Street - PO Box 70</w:t>
      </w:r>
      <w:r>
        <w:rPr>
          <w:rFonts w:ascii="Georgia" w:hAnsi="Georgia"/>
          <w:sz w:val="19"/>
        </w:rPr>
        <w:t xml:space="preserve"> - </w:t>
      </w:r>
      <w:r>
        <w:rPr>
          <w:rFonts w:ascii="Georgia" w:hAnsi="Georgia"/>
          <w:color w:val="41525C"/>
          <w:sz w:val="19"/>
        </w:rPr>
        <w:t>Manitowoc, WI 54221-0070 EE.UU.</w:t>
      </w:r>
    </w:p>
    <w:p w14:paraId="280D6D9D" w14:textId="77777777" w:rsidR="00C72369" w:rsidRPr="009222C2" w:rsidRDefault="00C72369" w:rsidP="00C72369">
      <w:pPr>
        <w:rPr>
          <w:rFonts w:ascii="Georgia" w:hAnsi="Georgia"/>
          <w:sz w:val="19"/>
          <w:szCs w:val="19"/>
        </w:rPr>
      </w:pPr>
      <w:r>
        <w:rPr>
          <w:rFonts w:ascii="Georgia" w:hAnsi="Georgia"/>
          <w:color w:val="41525C"/>
          <w:sz w:val="19"/>
        </w:rPr>
        <w:t>Tel +1 920 684 6621</w:t>
      </w:r>
    </w:p>
    <w:p w14:paraId="2632DEFA" w14:textId="77777777" w:rsidR="00C72369" w:rsidRDefault="00C72369" w:rsidP="00C72369">
      <w:pPr>
        <w:rPr>
          <w:sz w:val="18"/>
          <w:szCs w:val="18"/>
        </w:rPr>
      </w:pPr>
      <w:hyperlink r:id="rId12">
        <w:r>
          <w:rPr>
            <w:rStyle w:val="Hyperlink"/>
            <w:rFonts w:ascii="Georgia" w:hAnsi="Georgia"/>
            <w:b/>
            <w:sz w:val="19"/>
          </w:rPr>
          <w:t>www.manitowoccranes.com</w:t>
        </w:r>
      </w:hyperlink>
      <w:r>
        <w:softHyphen/>
      </w:r>
    </w:p>
    <w:p w14:paraId="477F43C6" w14:textId="77777777" w:rsidR="00B631D6" w:rsidRPr="00727B58" w:rsidRDefault="00B631D6" w:rsidP="00FD3526">
      <w:pPr>
        <w:rPr>
          <w:rFonts w:ascii="Georgia" w:hAnsi="Georgia"/>
          <w:sz w:val="19"/>
          <w:szCs w:val="19"/>
        </w:rPr>
      </w:pPr>
    </w:p>
    <w:sectPr w:rsidR="00B631D6" w:rsidRPr="00727B58" w:rsidSect="0092578F">
      <w:headerReference w:type="default" r:id="rId13"/>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EBF9B9" w14:textId="77777777" w:rsidR="00A81568" w:rsidRDefault="00A81568">
      <w:r>
        <w:separator/>
      </w:r>
    </w:p>
  </w:endnote>
  <w:endnote w:type="continuationSeparator" w:id="0">
    <w:p w14:paraId="173B373C" w14:textId="77777777" w:rsidR="00A81568" w:rsidRDefault="00A81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50F864" w14:textId="77777777" w:rsidR="00A81568" w:rsidRDefault="00A81568">
      <w:r>
        <w:separator/>
      </w:r>
    </w:p>
  </w:footnote>
  <w:footnote w:type="continuationSeparator" w:id="0">
    <w:p w14:paraId="3F02A6BA" w14:textId="77777777" w:rsidR="00A81568" w:rsidRDefault="00A815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2BBE9" w14:textId="77777777" w:rsidR="00C72369" w:rsidRPr="00164A29" w:rsidRDefault="00C72369" w:rsidP="00C72369">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rPr>
      <w:t xml:space="preserve">CCS </w:t>
    </w:r>
    <w:proofErr w:type="spellStart"/>
    <w:r>
      <w:rPr>
        <w:rFonts w:ascii="Verdana" w:hAnsi="Verdana"/>
        <w:b/>
        <w:color w:val="41525C"/>
        <w:sz w:val="18"/>
      </w:rPr>
      <w:t>en</w:t>
    </w:r>
    <w:proofErr w:type="spellEnd"/>
    <w:r>
      <w:rPr>
        <w:rFonts w:ascii="Verdana" w:hAnsi="Verdana"/>
        <w:b/>
        <w:color w:val="41525C"/>
        <w:sz w:val="18"/>
      </w:rPr>
      <w:t xml:space="preserve"> </w:t>
    </w:r>
    <w:proofErr w:type="spellStart"/>
    <w:r>
      <w:rPr>
        <w:rFonts w:ascii="Verdana" w:hAnsi="Verdana"/>
        <w:b/>
        <w:color w:val="41525C"/>
        <w:sz w:val="18"/>
      </w:rPr>
      <w:t>exhibición</w:t>
    </w:r>
    <w:proofErr w:type="spellEnd"/>
    <w:r>
      <w:rPr>
        <w:rFonts w:ascii="Verdana" w:hAnsi="Verdana"/>
        <w:b/>
        <w:color w:val="41525C"/>
        <w:sz w:val="18"/>
      </w:rPr>
      <w:t xml:space="preserve"> </w:t>
    </w:r>
    <w:proofErr w:type="spellStart"/>
    <w:r>
      <w:rPr>
        <w:rFonts w:ascii="Verdana" w:hAnsi="Verdana"/>
        <w:b/>
        <w:color w:val="41525C"/>
        <w:sz w:val="18"/>
      </w:rPr>
      <w:t>en</w:t>
    </w:r>
    <w:proofErr w:type="spellEnd"/>
    <w:r>
      <w:rPr>
        <w:rFonts w:ascii="Verdana" w:hAnsi="Verdana"/>
        <w:b/>
        <w:color w:val="41525C"/>
        <w:sz w:val="18"/>
      </w:rPr>
      <w:t xml:space="preserve"> </w:t>
    </w:r>
    <w:proofErr w:type="spellStart"/>
    <w:r>
      <w:rPr>
        <w:rFonts w:ascii="Verdana" w:hAnsi="Verdana"/>
        <w:b/>
        <w:color w:val="41525C"/>
        <w:sz w:val="18"/>
      </w:rPr>
      <w:t>bauma</w:t>
    </w:r>
    <w:proofErr w:type="spellEnd"/>
    <w:r>
      <w:rPr>
        <w:rFonts w:ascii="Verdana" w:hAnsi="Verdana"/>
        <w:b/>
        <w:color w:val="41525C"/>
        <w:sz w:val="18"/>
      </w:rPr>
      <w:t xml:space="preserve"> 2016</w:t>
    </w:r>
  </w:p>
  <w:p w14:paraId="345F9B5C" w14:textId="77777777" w:rsidR="00C72369" w:rsidRPr="00164A29" w:rsidRDefault="00C72369" w:rsidP="00C72369">
    <w:pPr>
      <w:spacing w:line="276" w:lineRule="auto"/>
      <w:rPr>
        <w:rFonts w:ascii="Verdana" w:hAnsi="Verdana"/>
        <w:color w:val="ED1C2A"/>
        <w:sz w:val="18"/>
        <w:szCs w:val="18"/>
      </w:rPr>
    </w:pPr>
    <w:r>
      <w:rPr>
        <w:rFonts w:ascii="Verdana" w:hAnsi="Verdana"/>
        <w:color w:val="41525C"/>
        <w:sz w:val="18"/>
      </w:rPr>
      <w:t xml:space="preserve">11 de </w:t>
    </w:r>
    <w:proofErr w:type="spellStart"/>
    <w:r>
      <w:rPr>
        <w:rFonts w:ascii="Verdana" w:hAnsi="Verdana"/>
        <w:color w:val="41525C"/>
        <w:sz w:val="18"/>
      </w:rPr>
      <w:t>abril</w:t>
    </w:r>
    <w:proofErr w:type="spellEnd"/>
    <w:r>
      <w:rPr>
        <w:rFonts w:ascii="Verdana" w:hAnsi="Verdana"/>
        <w:color w:val="41525C"/>
        <w:sz w:val="18"/>
      </w:rPr>
      <w:t xml:space="preserve"> de 2016</w:t>
    </w: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0"/>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1568"/>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369"/>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C723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ES" w:eastAsia="es-ES" w:bidi="es-ES"/>
    </w:rPr>
  </w:style>
  <w:style w:type="character" w:customStyle="1" w:styleId="HTMLPreformattedChar">
    <w:name w:val="HTML Preformatted Char"/>
    <w:basedOn w:val="DefaultParagraphFont"/>
    <w:link w:val="HTMLPreformatted"/>
    <w:uiPriority w:val="99"/>
    <w:rsid w:val="00C72369"/>
    <w:rPr>
      <w:rFonts w:ascii="Courier New" w:hAnsi="Courier New" w:cs="Courier New"/>
      <w:lang w:val="es-ES" w:eastAsia="es-ES" w:bidi="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C723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ES" w:eastAsia="es-ES" w:bidi="es-ES"/>
    </w:rPr>
  </w:style>
  <w:style w:type="character" w:customStyle="1" w:styleId="HTMLPreformattedChar">
    <w:name w:val="HTML Preformatted Char"/>
    <w:basedOn w:val="DefaultParagraphFont"/>
    <w:link w:val="HTMLPreformatted"/>
    <w:uiPriority w:val="99"/>
    <w:rsid w:val="00C72369"/>
    <w:rPr>
      <w:rFonts w:ascii="Courier New" w:hAnsi="Courier New" w:cs="Courier New"/>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C9C45-DC09-4EFB-ADE5-4DBB1D366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966</Words>
  <Characters>4734</Characters>
  <Application>Microsoft Office Word</Application>
  <DocSecurity>0</DocSecurity>
  <Lines>139</Lines>
  <Paragraphs>36</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5664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2</cp:revision>
  <cp:lastPrinted>2016-03-31T09:45:00Z</cp:lastPrinted>
  <dcterms:created xsi:type="dcterms:W3CDTF">2016-04-08T14:08:00Z</dcterms:created>
  <dcterms:modified xsi:type="dcterms:W3CDTF">2016-04-08T14:08:00Z</dcterms:modified>
</cp:coreProperties>
</file>