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05839A81" w:rsidR="0092578F" w:rsidRDefault="00F65DE2" w:rsidP="00F22EA4">
      <w:pPr>
        <w:tabs>
          <w:tab w:val="left" w:pos="6096"/>
        </w:tabs>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A65D68">
        <w:rPr>
          <w:rFonts w:ascii="Verdana" w:hAnsi="Verdana"/>
          <w:color w:val="ED1C2A"/>
          <w:sz w:val="30"/>
          <w:szCs w:val="30"/>
        </w:rPr>
        <w:t>NEWS RELEASE</w:t>
      </w:r>
    </w:p>
    <w:p w14:paraId="307E6176" w14:textId="671452D6"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B87EAD">
        <w:rPr>
          <w:rFonts w:ascii="Verdana" w:hAnsi="Verdana"/>
          <w:color w:val="41525C"/>
          <w:sz w:val="18"/>
          <w:szCs w:val="18"/>
        </w:rPr>
        <w:t>April</w:t>
      </w:r>
      <w:r>
        <w:rPr>
          <w:rFonts w:ascii="Verdana" w:hAnsi="Verdana"/>
          <w:color w:val="41525C"/>
          <w:sz w:val="18"/>
          <w:szCs w:val="18"/>
        </w:rPr>
        <w:t xml:space="preserve"> </w:t>
      </w:r>
      <w:r w:rsidR="00AA3738">
        <w:rPr>
          <w:rFonts w:ascii="Verdana" w:hAnsi="Verdana"/>
          <w:color w:val="41525C"/>
          <w:sz w:val="18"/>
          <w:szCs w:val="18"/>
        </w:rPr>
        <w:t>11</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288B2581" w14:textId="77777777" w:rsidR="00D97230" w:rsidRDefault="00D97230" w:rsidP="00D97230">
      <w:pPr>
        <w:tabs>
          <w:tab w:val="left" w:pos="6096"/>
        </w:tabs>
        <w:rPr>
          <w:rFonts w:ascii="Verdana" w:hAnsi="Verdana"/>
          <w:color w:val="ED1C2A"/>
          <w:sz w:val="30"/>
          <w:szCs w:val="30"/>
        </w:rPr>
      </w:pPr>
    </w:p>
    <w:p w14:paraId="6C428E6D" w14:textId="77777777" w:rsidR="00A12DF5" w:rsidRPr="00530ACF" w:rsidRDefault="00A12DF5" w:rsidP="00A12DF5">
      <w:pPr>
        <w:tabs>
          <w:tab w:val="left" w:pos="6096"/>
        </w:tabs>
        <w:spacing w:line="276" w:lineRule="auto"/>
        <w:rPr>
          <w:rFonts w:ascii="Georgia" w:hAnsi="Georgia"/>
          <w:b/>
          <w:sz w:val="28"/>
          <w:szCs w:val="28"/>
        </w:rPr>
      </w:pPr>
      <w:r>
        <w:rPr>
          <w:rFonts w:ascii="Georgia" w:hAnsi="Georgia"/>
          <w:b/>
          <w:sz w:val="28"/>
          <w:szCs w:val="28"/>
        </w:rPr>
        <w:t xml:space="preserve">Manitowoc launches new </w:t>
      </w:r>
      <w:proofErr w:type="spellStart"/>
      <w:r>
        <w:rPr>
          <w:rFonts w:ascii="Georgia" w:hAnsi="Georgia"/>
          <w:b/>
          <w:sz w:val="28"/>
          <w:szCs w:val="28"/>
        </w:rPr>
        <w:t>Potain</w:t>
      </w:r>
      <w:proofErr w:type="spellEnd"/>
      <w:r>
        <w:rPr>
          <w:rFonts w:ascii="Georgia" w:hAnsi="Georgia"/>
          <w:b/>
          <w:sz w:val="28"/>
          <w:szCs w:val="28"/>
        </w:rPr>
        <w:t xml:space="preserve"> </w:t>
      </w:r>
      <w:proofErr w:type="spellStart"/>
      <w:r>
        <w:rPr>
          <w:rFonts w:ascii="Georgia" w:hAnsi="Georgia"/>
          <w:b/>
          <w:sz w:val="28"/>
          <w:szCs w:val="28"/>
        </w:rPr>
        <w:t>Hup</w:t>
      </w:r>
      <w:proofErr w:type="spellEnd"/>
      <w:r>
        <w:rPr>
          <w:rFonts w:ascii="Georgia" w:hAnsi="Georgia"/>
          <w:b/>
          <w:sz w:val="28"/>
          <w:szCs w:val="28"/>
        </w:rPr>
        <w:t xml:space="preserve"> crane at </w:t>
      </w:r>
      <w:proofErr w:type="spellStart"/>
      <w:r>
        <w:rPr>
          <w:rFonts w:ascii="Georgia" w:hAnsi="Georgia"/>
          <w:b/>
          <w:sz w:val="28"/>
          <w:szCs w:val="28"/>
        </w:rPr>
        <w:t>bauma</w:t>
      </w:r>
      <w:proofErr w:type="spellEnd"/>
      <w:r>
        <w:rPr>
          <w:rFonts w:ascii="Georgia" w:hAnsi="Georgia"/>
          <w:b/>
          <w:sz w:val="28"/>
          <w:szCs w:val="28"/>
        </w:rPr>
        <w:t xml:space="preserve"> 2016</w:t>
      </w:r>
    </w:p>
    <w:p w14:paraId="3F19A769" w14:textId="77777777" w:rsidR="00A12DF5" w:rsidRDefault="00A12DF5" w:rsidP="00DF1AF1">
      <w:pPr>
        <w:adjustRightInd w:val="0"/>
        <w:snapToGrid w:val="0"/>
        <w:rPr>
          <w:rFonts w:ascii="Georgia" w:hAnsi="Georgia"/>
          <w:b/>
          <w:sz w:val="28"/>
          <w:szCs w:val="28"/>
        </w:rPr>
      </w:pPr>
    </w:p>
    <w:p w14:paraId="4AF564FC" w14:textId="77777777" w:rsidR="00A12DF5" w:rsidRDefault="00A12DF5" w:rsidP="00A12DF5">
      <w:pPr>
        <w:tabs>
          <w:tab w:val="left" w:pos="6096"/>
        </w:tabs>
        <w:adjustRightInd w:val="0"/>
        <w:snapToGrid w:val="0"/>
        <w:rPr>
          <w:rFonts w:ascii="Georgia" w:hAnsi="Georgia"/>
          <w:sz w:val="21"/>
          <w:szCs w:val="21"/>
        </w:rPr>
      </w:pPr>
      <w:r>
        <w:rPr>
          <w:rFonts w:ascii="Georgia" w:hAnsi="Georgia"/>
          <w:sz w:val="21"/>
          <w:szCs w:val="21"/>
        </w:rPr>
        <w:t xml:space="preserve">A ground-breaking self-erecting crane, the first from the new </w:t>
      </w:r>
      <w:proofErr w:type="spellStart"/>
      <w:r>
        <w:rPr>
          <w:rFonts w:ascii="Georgia" w:hAnsi="Georgia"/>
          <w:sz w:val="21"/>
          <w:szCs w:val="21"/>
        </w:rPr>
        <w:t>Potain</w:t>
      </w:r>
      <w:proofErr w:type="spellEnd"/>
      <w:r>
        <w:rPr>
          <w:rFonts w:ascii="Georgia" w:hAnsi="Georgia"/>
          <w:sz w:val="21"/>
          <w:szCs w:val="21"/>
        </w:rPr>
        <w:t xml:space="preserve"> </w:t>
      </w:r>
      <w:proofErr w:type="spellStart"/>
      <w:r>
        <w:rPr>
          <w:rFonts w:ascii="Georgia" w:hAnsi="Georgia"/>
          <w:sz w:val="21"/>
          <w:szCs w:val="21"/>
        </w:rPr>
        <w:t>Hup</w:t>
      </w:r>
      <w:proofErr w:type="spellEnd"/>
      <w:r>
        <w:rPr>
          <w:rFonts w:ascii="Georgia" w:hAnsi="Georgia"/>
          <w:sz w:val="21"/>
          <w:szCs w:val="21"/>
        </w:rPr>
        <w:t xml:space="preserve"> range, is presented by Manitowoc Cranes at </w:t>
      </w:r>
      <w:proofErr w:type="spellStart"/>
      <w:r>
        <w:rPr>
          <w:rFonts w:ascii="Georgia" w:hAnsi="Georgia"/>
          <w:sz w:val="21"/>
          <w:szCs w:val="21"/>
        </w:rPr>
        <w:t>bauma</w:t>
      </w:r>
      <w:proofErr w:type="spellEnd"/>
      <w:r>
        <w:rPr>
          <w:rFonts w:ascii="Georgia" w:hAnsi="Georgia"/>
          <w:sz w:val="21"/>
          <w:szCs w:val="21"/>
        </w:rPr>
        <w:t xml:space="preserve"> 2016. Boasting unique and innovative design features, the pioneering </w:t>
      </w:r>
      <w:proofErr w:type="spellStart"/>
      <w:r>
        <w:rPr>
          <w:rFonts w:ascii="Georgia" w:hAnsi="Georgia"/>
          <w:sz w:val="21"/>
          <w:szCs w:val="21"/>
        </w:rPr>
        <w:t>Potain</w:t>
      </w:r>
      <w:proofErr w:type="spellEnd"/>
      <w:r>
        <w:rPr>
          <w:rFonts w:ascii="Georgia" w:hAnsi="Georgia"/>
          <w:sz w:val="21"/>
          <w:szCs w:val="21"/>
        </w:rPr>
        <w:t xml:space="preserve"> </w:t>
      </w:r>
      <w:proofErr w:type="spellStart"/>
      <w:r>
        <w:rPr>
          <w:rFonts w:ascii="Georgia" w:hAnsi="Georgia"/>
          <w:sz w:val="21"/>
          <w:szCs w:val="21"/>
        </w:rPr>
        <w:t>Hup</w:t>
      </w:r>
      <w:proofErr w:type="spellEnd"/>
      <w:r>
        <w:rPr>
          <w:rFonts w:ascii="Georgia" w:hAnsi="Georgia"/>
          <w:sz w:val="21"/>
          <w:szCs w:val="21"/>
        </w:rPr>
        <w:t xml:space="preserve"> 32-27 is the first from the exclusive range. It showcases the significant investment in time and resources, including a period of extensive research and testing that led to the creation of this advanced model, which will replace four existing </w:t>
      </w:r>
      <w:proofErr w:type="spellStart"/>
      <w:r>
        <w:rPr>
          <w:rFonts w:ascii="Georgia" w:hAnsi="Georgia"/>
          <w:sz w:val="21"/>
          <w:szCs w:val="21"/>
        </w:rPr>
        <w:t>Potain</w:t>
      </w:r>
      <w:proofErr w:type="spellEnd"/>
      <w:r>
        <w:rPr>
          <w:rFonts w:ascii="Georgia" w:hAnsi="Georgia"/>
          <w:sz w:val="21"/>
          <w:szCs w:val="21"/>
        </w:rPr>
        <w:t xml:space="preserve"> </w:t>
      </w:r>
      <w:proofErr w:type="spellStart"/>
      <w:r>
        <w:rPr>
          <w:rFonts w:ascii="Georgia" w:hAnsi="Georgia"/>
          <w:sz w:val="21"/>
          <w:szCs w:val="21"/>
        </w:rPr>
        <w:t>Igo</w:t>
      </w:r>
      <w:proofErr w:type="spellEnd"/>
      <w:r>
        <w:rPr>
          <w:rFonts w:ascii="Georgia" w:hAnsi="Georgia"/>
          <w:sz w:val="21"/>
          <w:szCs w:val="21"/>
        </w:rPr>
        <w:t xml:space="preserve"> cranes.  </w:t>
      </w:r>
    </w:p>
    <w:p w14:paraId="43300278" w14:textId="77777777" w:rsidR="00A12DF5" w:rsidRDefault="00A12DF5" w:rsidP="00A12DF5">
      <w:pPr>
        <w:tabs>
          <w:tab w:val="left" w:pos="6096"/>
        </w:tabs>
        <w:adjustRightInd w:val="0"/>
        <w:snapToGrid w:val="0"/>
        <w:rPr>
          <w:rFonts w:ascii="Georgia" w:hAnsi="Georgia"/>
          <w:sz w:val="21"/>
          <w:szCs w:val="21"/>
        </w:rPr>
      </w:pPr>
    </w:p>
    <w:p w14:paraId="23DB9727" w14:textId="77777777" w:rsidR="00A12DF5" w:rsidRDefault="00A12DF5" w:rsidP="00A12DF5">
      <w:pPr>
        <w:tabs>
          <w:tab w:val="left" w:pos="6096"/>
        </w:tabs>
        <w:adjustRightInd w:val="0"/>
        <w:snapToGrid w:val="0"/>
        <w:rPr>
          <w:rFonts w:ascii="Georgia" w:hAnsi="Georgia"/>
          <w:sz w:val="21"/>
          <w:szCs w:val="21"/>
        </w:rPr>
      </w:pPr>
      <w:r>
        <w:rPr>
          <w:rFonts w:ascii="Georgia" w:hAnsi="Georgia"/>
          <w:sz w:val="21"/>
          <w:szCs w:val="21"/>
        </w:rPr>
        <w:t xml:space="preserve">The </w:t>
      </w:r>
      <w:proofErr w:type="spellStart"/>
      <w:r>
        <w:rPr>
          <w:rFonts w:ascii="Georgia" w:hAnsi="Georgia"/>
          <w:sz w:val="21"/>
          <w:szCs w:val="21"/>
        </w:rPr>
        <w:t>Hup</w:t>
      </w:r>
      <w:proofErr w:type="spellEnd"/>
      <w:r>
        <w:rPr>
          <w:rFonts w:ascii="Georgia" w:hAnsi="Georgia"/>
          <w:sz w:val="21"/>
          <w:szCs w:val="21"/>
        </w:rPr>
        <w:t xml:space="preserve"> crane provides superior lifting capacity at tall heights, increasing productivity for owners. </w:t>
      </w:r>
      <w:r w:rsidRPr="00EB4F89">
        <w:rPr>
          <w:rFonts w:ascii="Georgia" w:hAnsi="Georgia"/>
          <w:sz w:val="21"/>
          <w:szCs w:val="21"/>
        </w:rPr>
        <w:t xml:space="preserve">Like other </w:t>
      </w:r>
      <w:proofErr w:type="spellStart"/>
      <w:r w:rsidRPr="00EB4F89">
        <w:rPr>
          <w:rFonts w:ascii="Georgia" w:hAnsi="Georgia"/>
          <w:sz w:val="21"/>
          <w:szCs w:val="21"/>
        </w:rPr>
        <w:t>Potain</w:t>
      </w:r>
      <w:proofErr w:type="spellEnd"/>
      <w:r w:rsidRPr="00EB4F89">
        <w:rPr>
          <w:rFonts w:ascii="Georgia" w:hAnsi="Georgia"/>
          <w:sz w:val="21"/>
          <w:szCs w:val="21"/>
        </w:rPr>
        <w:t xml:space="preserve"> self-e</w:t>
      </w:r>
      <w:r>
        <w:rPr>
          <w:rFonts w:ascii="Georgia" w:hAnsi="Georgia"/>
          <w:sz w:val="21"/>
          <w:szCs w:val="21"/>
        </w:rPr>
        <w:t xml:space="preserve">recting cranes, the new </w:t>
      </w:r>
      <w:proofErr w:type="spellStart"/>
      <w:r>
        <w:rPr>
          <w:rFonts w:ascii="Georgia" w:hAnsi="Georgia"/>
          <w:sz w:val="21"/>
          <w:szCs w:val="21"/>
        </w:rPr>
        <w:t>Hup</w:t>
      </w:r>
      <w:proofErr w:type="spellEnd"/>
      <w:r>
        <w:rPr>
          <w:rFonts w:ascii="Georgia" w:hAnsi="Georgia"/>
          <w:sz w:val="21"/>
          <w:szCs w:val="21"/>
        </w:rPr>
        <w:t xml:space="preserve"> 32-2</w:t>
      </w:r>
      <w:r w:rsidRPr="00EB4F89">
        <w:rPr>
          <w:rFonts w:ascii="Georgia" w:hAnsi="Georgia"/>
          <w:sz w:val="21"/>
          <w:szCs w:val="21"/>
        </w:rPr>
        <w:t>7 is well</w:t>
      </w:r>
      <w:r>
        <w:rPr>
          <w:rFonts w:ascii="Georgia" w:hAnsi="Georgia"/>
          <w:sz w:val="21"/>
          <w:szCs w:val="21"/>
        </w:rPr>
        <w:t>-</w:t>
      </w:r>
      <w:r w:rsidRPr="00EB4F89">
        <w:rPr>
          <w:rFonts w:ascii="Georgia" w:hAnsi="Georgia"/>
          <w:sz w:val="21"/>
          <w:szCs w:val="21"/>
        </w:rPr>
        <w:t>suited</w:t>
      </w:r>
      <w:r>
        <w:rPr>
          <w:rFonts w:ascii="Georgia" w:hAnsi="Georgia"/>
          <w:sz w:val="21"/>
          <w:szCs w:val="21"/>
        </w:rPr>
        <w:t xml:space="preserve"> to space-restricted job sites and on these projects the new crane will deliver unprecedented performance. It </w:t>
      </w:r>
      <w:r w:rsidRPr="00EB4F89">
        <w:rPr>
          <w:rFonts w:ascii="Georgia" w:hAnsi="Georgia"/>
          <w:sz w:val="21"/>
          <w:szCs w:val="21"/>
        </w:rPr>
        <w:t>features a</w:t>
      </w:r>
      <w:r>
        <w:rPr>
          <w:rFonts w:ascii="Georgia" w:hAnsi="Georgia"/>
          <w:sz w:val="21"/>
          <w:szCs w:val="21"/>
        </w:rPr>
        <w:t>n</w:t>
      </w:r>
      <w:r w:rsidRPr="00EB4F89">
        <w:rPr>
          <w:rFonts w:ascii="Georgia" w:hAnsi="Georgia"/>
          <w:sz w:val="21"/>
          <w:szCs w:val="21"/>
        </w:rPr>
        <w:t xml:space="preserve"> </w:t>
      </w:r>
      <w:r>
        <w:rPr>
          <w:rFonts w:ascii="Georgia" w:hAnsi="Georgia"/>
          <w:sz w:val="21"/>
          <w:szCs w:val="21"/>
        </w:rPr>
        <w:t xml:space="preserve">adjustable two-section </w:t>
      </w:r>
      <w:r w:rsidRPr="00EB4F89">
        <w:rPr>
          <w:rFonts w:ascii="Georgia" w:hAnsi="Georgia"/>
          <w:sz w:val="21"/>
          <w:szCs w:val="21"/>
        </w:rPr>
        <w:t>mast</w:t>
      </w:r>
      <w:r>
        <w:rPr>
          <w:rFonts w:ascii="Georgia" w:hAnsi="Georgia"/>
          <w:sz w:val="21"/>
          <w:szCs w:val="21"/>
        </w:rPr>
        <w:t xml:space="preserve"> that has a third section contained within the second. This design allows the third mast section to be telescoped out, boosting the working height of the crane to 27 m. </w:t>
      </w:r>
    </w:p>
    <w:p w14:paraId="3A4279AD" w14:textId="77777777" w:rsidR="00A12DF5" w:rsidRDefault="00A12DF5" w:rsidP="00A12DF5">
      <w:pPr>
        <w:tabs>
          <w:tab w:val="left" w:pos="6096"/>
        </w:tabs>
        <w:adjustRightInd w:val="0"/>
        <w:snapToGrid w:val="0"/>
        <w:rPr>
          <w:rFonts w:ascii="Georgia" w:hAnsi="Georgia"/>
          <w:sz w:val="21"/>
          <w:szCs w:val="21"/>
        </w:rPr>
      </w:pPr>
    </w:p>
    <w:p w14:paraId="2342B8C4" w14:textId="77777777" w:rsidR="00A12DF5" w:rsidRDefault="00A12DF5" w:rsidP="00A12DF5">
      <w:pPr>
        <w:tabs>
          <w:tab w:val="left" w:pos="6096"/>
        </w:tabs>
        <w:adjustRightInd w:val="0"/>
        <w:snapToGrid w:val="0"/>
        <w:rPr>
          <w:rFonts w:ascii="Georgia" w:hAnsi="Georgia"/>
          <w:sz w:val="21"/>
          <w:szCs w:val="21"/>
        </w:rPr>
      </w:pPr>
      <w:r>
        <w:rPr>
          <w:rFonts w:ascii="Georgia" w:hAnsi="Georgia"/>
          <w:sz w:val="21"/>
          <w:szCs w:val="21"/>
        </w:rPr>
        <w:t>When configured in the “low position”, working height is 21 m, and this set-up includes a slight extension of the third mast section which is telescoped out a little as part of the jib erection process. Having the additional mast section integrated into the design, delivers a faster and more convenient set-up</w:t>
      </w:r>
      <w:r w:rsidRPr="00EB4F89">
        <w:rPr>
          <w:rFonts w:ascii="Georgia" w:hAnsi="Georgia"/>
          <w:sz w:val="21"/>
          <w:szCs w:val="21"/>
        </w:rPr>
        <w:t xml:space="preserve">. </w:t>
      </w:r>
    </w:p>
    <w:p w14:paraId="51B705A7" w14:textId="77777777" w:rsidR="00A12DF5" w:rsidRDefault="00A12DF5" w:rsidP="00A12DF5">
      <w:pPr>
        <w:tabs>
          <w:tab w:val="left" w:pos="6096"/>
        </w:tabs>
        <w:adjustRightInd w:val="0"/>
        <w:snapToGrid w:val="0"/>
        <w:rPr>
          <w:rFonts w:ascii="Georgia" w:hAnsi="Georgia"/>
          <w:sz w:val="21"/>
          <w:szCs w:val="21"/>
        </w:rPr>
      </w:pPr>
    </w:p>
    <w:p w14:paraId="7560B853" w14:textId="77777777" w:rsidR="00A12DF5" w:rsidRDefault="00A12DF5" w:rsidP="00A12DF5">
      <w:pPr>
        <w:tabs>
          <w:tab w:val="left" w:pos="6096"/>
        </w:tabs>
        <w:adjustRightInd w:val="0"/>
        <w:snapToGrid w:val="0"/>
        <w:rPr>
          <w:rFonts w:ascii="Georgia" w:hAnsi="Georgia"/>
          <w:sz w:val="21"/>
          <w:szCs w:val="21"/>
        </w:rPr>
      </w:pPr>
      <w:r>
        <w:rPr>
          <w:rFonts w:ascii="Georgia" w:hAnsi="Georgia"/>
          <w:sz w:val="21"/>
          <w:szCs w:val="21"/>
        </w:rPr>
        <w:t xml:space="preserve">Further versatility is delivered through the jib’s luffing capability with a choice of three raised positions at </w:t>
      </w:r>
      <w:r w:rsidRPr="00EB4F89">
        <w:rPr>
          <w:rFonts w:ascii="Georgia" w:hAnsi="Georgia"/>
          <w:sz w:val="21"/>
          <w:szCs w:val="21"/>
        </w:rPr>
        <w:t>10°</w:t>
      </w:r>
      <w:r>
        <w:rPr>
          <w:rFonts w:ascii="Georgia" w:hAnsi="Georgia"/>
          <w:sz w:val="21"/>
          <w:szCs w:val="21"/>
        </w:rPr>
        <w:t>, 20</w:t>
      </w:r>
      <w:r w:rsidRPr="00EB4F89">
        <w:rPr>
          <w:rFonts w:ascii="Georgia" w:hAnsi="Georgia"/>
          <w:sz w:val="21"/>
          <w:szCs w:val="21"/>
        </w:rPr>
        <w:t>°</w:t>
      </w:r>
      <w:r>
        <w:rPr>
          <w:rFonts w:ascii="Georgia" w:hAnsi="Georgia"/>
          <w:sz w:val="21"/>
          <w:szCs w:val="21"/>
        </w:rPr>
        <w:t xml:space="preserve"> and </w:t>
      </w:r>
      <w:r w:rsidRPr="00EB4F89">
        <w:rPr>
          <w:rFonts w:ascii="Georgia" w:hAnsi="Georgia"/>
          <w:sz w:val="21"/>
          <w:szCs w:val="21"/>
        </w:rPr>
        <w:t>30°</w:t>
      </w:r>
      <w:r>
        <w:rPr>
          <w:rFonts w:ascii="Georgia" w:hAnsi="Georgia"/>
          <w:sz w:val="21"/>
          <w:szCs w:val="21"/>
        </w:rPr>
        <w:t>, in addition to horizontal. The maximum</w:t>
      </w:r>
      <w:r w:rsidRPr="00EB4F89">
        <w:rPr>
          <w:rFonts w:ascii="Georgia" w:hAnsi="Georgia"/>
          <w:sz w:val="21"/>
          <w:szCs w:val="21"/>
        </w:rPr>
        <w:t xml:space="preserve"> height under hook </w:t>
      </w:r>
      <w:r>
        <w:rPr>
          <w:rFonts w:ascii="Georgia" w:hAnsi="Georgia"/>
          <w:sz w:val="21"/>
          <w:szCs w:val="21"/>
        </w:rPr>
        <w:t>attainable by the crane is an impressive</w:t>
      </w:r>
      <w:r w:rsidRPr="00EB4F89">
        <w:rPr>
          <w:rFonts w:ascii="Georgia" w:hAnsi="Georgia"/>
          <w:sz w:val="21"/>
          <w:szCs w:val="21"/>
        </w:rPr>
        <w:t xml:space="preserve"> 40 m</w:t>
      </w:r>
      <w:r>
        <w:rPr>
          <w:rFonts w:ascii="Georgia" w:hAnsi="Georgia"/>
          <w:sz w:val="21"/>
          <w:szCs w:val="21"/>
        </w:rPr>
        <w:t>.</w:t>
      </w:r>
      <w:r w:rsidRPr="00EB4F89">
        <w:rPr>
          <w:rFonts w:ascii="Georgia" w:hAnsi="Georgia"/>
          <w:sz w:val="21"/>
          <w:szCs w:val="21"/>
        </w:rPr>
        <w:t xml:space="preserve"> </w:t>
      </w:r>
      <w:r>
        <w:rPr>
          <w:rFonts w:ascii="Georgia" w:hAnsi="Georgia"/>
          <w:sz w:val="21"/>
          <w:szCs w:val="21"/>
        </w:rPr>
        <w:t xml:space="preserve">Several jib configurations are available, that offer horizontal reach of 11 m, 23 m or the 32 m maximum. Shortening or extending the jib is a swift and straightforward operation, with the </w:t>
      </w:r>
      <w:proofErr w:type="spellStart"/>
      <w:r>
        <w:rPr>
          <w:rFonts w:ascii="Georgia" w:hAnsi="Georgia"/>
          <w:sz w:val="21"/>
          <w:szCs w:val="21"/>
        </w:rPr>
        <w:t>Hup</w:t>
      </w:r>
      <w:proofErr w:type="spellEnd"/>
      <w:r>
        <w:rPr>
          <w:rFonts w:ascii="Georgia" w:hAnsi="Georgia"/>
          <w:sz w:val="21"/>
          <w:szCs w:val="21"/>
        </w:rPr>
        <w:t xml:space="preserve"> 32-27 offering greater lifting capacity when working with its shorter jib lengths, or further reach when fully extended.</w:t>
      </w:r>
    </w:p>
    <w:p w14:paraId="1A8C2E22" w14:textId="77777777" w:rsidR="00A12DF5" w:rsidRDefault="00A12DF5" w:rsidP="00A12DF5">
      <w:pPr>
        <w:tabs>
          <w:tab w:val="left" w:pos="6096"/>
        </w:tabs>
        <w:adjustRightInd w:val="0"/>
        <w:snapToGrid w:val="0"/>
        <w:rPr>
          <w:rFonts w:ascii="Georgia" w:hAnsi="Georgia"/>
          <w:sz w:val="21"/>
          <w:szCs w:val="21"/>
        </w:rPr>
      </w:pPr>
    </w:p>
    <w:p w14:paraId="0ED28A13" w14:textId="77777777" w:rsidR="00A12DF5" w:rsidRDefault="00A12DF5" w:rsidP="00A12DF5">
      <w:pPr>
        <w:tabs>
          <w:tab w:val="left" w:pos="6096"/>
        </w:tabs>
        <w:adjustRightInd w:val="0"/>
        <w:snapToGrid w:val="0"/>
        <w:rPr>
          <w:rFonts w:ascii="Georgia" w:hAnsi="Georgia"/>
          <w:sz w:val="21"/>
          <w:szCs w:val="21"/>
        </w:rPr>
      </w:pPr>
      <w:r>
        <w:rPr>
          <w:rFonts w:ascii="Georgia" w:hAnsi="Georgia"/>
          <w:sz w:val="21"/>
          <w:szCs w:val="21"/>
        </w:rPr>
        <w:t>Operator efficiency is maximized</w:t>
      </w:r>
      <w:r w:rsidRPr="00EB4F89">
        <w:rPr>
          <w:rFonts w:ascii="Georgia" w:hAnsi="Georgia"/>
          <w:sz w:val="21"/>
          <w:szCs w:val="21"/>
        </w:rPr>
        <w:t xml:space="preserve"> </w:t>
      </w:r>
      <w:r>
        <w:rPr>
          <w:rFonts w:ascii="Georgia" w:hAnsi="Georgia"/>
          <w:sz w:val="21"/>
          <w:szCs w:val="21"/>
        </w:rPr>
        <w:t xml:space="preserve">through </w:t>
      </w:r>
      <w:r w:rsidRPr="00EB4F89">
        <w:rPr>
          <w:rFonts w:ascii="Georgia" w:hAnsi="Georgia"/>
          <w:sz w:val="21"/>
          <w:szCs w:val="21"/>
        </w:rPr>
        <w:t>Manitowoc’s new radio remote control</w:t>
      </w:r>
      <w:r>
        <w:rPr>
          <w:rFonts w:ascii="Georgia" w:hAnsi="Georgia"/>
          <w:sz w:val="21"/>
          <w:szCs w:val="21"/>
        </w:rPr>
        <w:t xml:space="preserve"> unit</w:t>
      </w:r>
      <w:r w:rsidRPr="00EB4F89">
        <w:rPr>
          <w:rFonts w:ascii="Georgia" w:hAnsi="Georgia"/>
          <w:sz w:val="21"/>
          <w:szCs w:val="21"/>
        </w:rPr>
        <w:t xml:space="preserve">. Featuring a </w:t>
      </w:r>
      <w:r>
        <w:rPr>
          <w:rFonts w:ascii="Georgia" w:hAnsi="Georgia"/>
          <w:sz w:val="21"/>
          <w:szCs w:val="21"/>
        </w:rPr>
        <w:t xml:space="preserve">large </w:t>
      </w:r>
      <w:r w:rsidRPr="00EB4F89">
        <w:rPr>
          <w:rFonts w:ascii="Georgia" w:hAnsi="Georgia"/>
          <w:sz w:val="21"/>
          <w:szCs w:val="21"/>
        </w:rPr>
        <w:t>color screen</w:t>
      </w:r>
      <w:r>
        <w:rPr>
          <w:rFonts w:ascii="Georgia" w:hAnsi="Georgia"/>
          <w:sz w:val="21"/>
          <w:szCs w:val="21"/>
        </w:rPr>
        <w:t xml:space="preserve"> with easy-to-use navigation delivered via a jog dial</w:t>
      </w:r>
      <w:r w:rsidRPr="00EB4F89">
        <w:rPr>
          <w:rFonts w:ascii="Georgia" w:hAnsi="Georgia"/>
          <w:sz w:val="21"/>
          <w:szCs w:val="21"/>
        </w:rPr>
        <w:t xml:space="preserve">, </w:t>
      </w:r>
      <w:r>
        <w:rPr>
          <w:rFonts w:ascii="Georgia" w:hAnsi="Georgia"/>
          <w:sz w:val="21"/>
          <w:szCs w:val="21"/>
        </w:rPr>
        <w:t xml:space="preserve">the new remote provides </w:t>
      </w:r>
      <w:r w:rsidRPr="00EB4F89">
        <w:rPr>
          <w:rFonts w:ascii="Georgia" w:hAnsi="Georgia"/>
          <w:sz w:val="21"/>
          <w:szCs w:val="21"/>
        </w:rPr>
        <w:t>optimized ergonomics</w:t>
      </w:r>
      <w:r>
        <w:rPr>
          <w:rFonts w:ascii="Georgia" w:hAnsi="Georgia"/>
          <w:sz w:val="21"/>
          <w:szCs w:val="21"/>
        </w:rPr>
        <w:t>. It also delivers unique, simplified, on-screen</w:t>
      </w:r>
      <w:r w:rsidRPr="00EB4F89">
        <w:rPr>
          <w:rFonts w:ascii="Georgia" w:hAnsi="Georgia"/>
          <w:sz w:val="21"/>
          <w:szCs w:val="21"/>
        </w:rPr>
        <w:t xml:space="preserve"> step-by-step </w:t>
      </w:r>
      <w:r>
        <w:rPr>
          <w:rFonts w:ascii="Georgia" w:hAnsi="Georgia"/>
          <w:sz w:val="21"/>
          <w:szCs w:val="21"/>
        </w:rPr>
        <w:t xml:space="preserve">information during </w:t>
      </w:r>
      <w:r w:rsidRPr="00EB4F89">
        <w:rPr>
          <w:rFonts w:ascii="Georgia" w:hAnsi="Georgia"/>
          <w:sz w:val="21"/>
          <w:szCs w:val="21"/>
        </w:rPr>
        <w:t>crane erection</w:t>
      </w:r>
      <w:r>
        <w:rPr>
          <w:rFonts w:ascii="Georgia" w:hAnsi="Georgia"/>
          <w:sz w:val="21"/>
          <w:szCs w:val="21"/>
        </w:rPr>
        <w:t>, as part of the new Smart Set Up software.</w:t>
      </w:r>
      <w:r w:rsidRPr="00EB4F89">
        <w:rPr>
          <w:rFonts w:ascii="Georgia" w:hAnsi="Georgia"/>
          <w:sz w:val="21"/>
          <w:szCs w:val="21"/>
        </w:rPr>
        <w:t xml:space="preserve"> </w:t>
      </w:r>
      <w:r>
        <w:rPr>
          <w:rFonts w:ascii="Georgia" w:hAnsi="Georgia"/>
          <w:sz w:val="21"/>
          <w:szCs w:val="21"/>
        </w:rPr>
        <w:t xml:space="preserve">The remote control offers </w:t>
      </w:r>
      <w:r w:rsidRPr="00EB4F89">
        <w:rPr>
          <w:rFonts w:ascii="Georgia" w:hAnsi="Georgia"/>
          <w:sz w:val="21"/>
          <w:szCs w:val="21"/>
        </w:rPr>
        <w:t xml:space="preserve">three </w:t>
      </w:r>
      <w:r>
        <w:rPr>
          <w:rFonts w:ascii="Georgia" w:hAnsi="Georgia"/>
          <w:sz w:val="21"/>
          <w:szCs w:val="21"/>
        </w:rPr>
        <w:t>operating profiles</w:t>
      </w:r>
      <w:r w:rsidRPr="00EB4F89">
        <w:rPr>
          <w:rFonts w:ascii="Georgia" w:hAnsi="Georgia"/>
          <w:sz w:val="21"/>
          <w:szCs w:val="21"/>
        </w:rPr>
        <w:t xml:space="preserve"> </w:t>
      </w:r>
      <w:r>
        <w:rPr>
          <w:rFonts w:ascii="Georgia" w:hAnsi="Georgia"/>
          <w:sz w:val="21"/>
          <w:szCs w:val="21"/>
        </w:rPr>
        <w:t xml:space="preserve">which allow the operator to vary the working speed of the crane to suit the application. The hoist unit includes </w:t>
      </w:r>
      <w:proofErr w:type="spellStart"/>
      <w:r>
        <w:rPr>
          <w:rFonts w:ascii="Georgia" w:hAnsi="Georgia"/>
          <w:sz w:val="21"/>
          <w:szCs w:val="21"/>
        </w:rPr>
        <w:t>Potain’s</w:t>
      </w:r>
      <w:proofErr w:type="spellEnd"/>
      <w:r>
        <w:rPr>
          <w:rFonts w:ascii="Georgia" w:hAnsi="Georgia"/>
          <w:sz w:val="21"/>
          <w:szCs w:val="21"/>
        </w:rPr>
        <w:t xml:space="preserve"> proven High Performance Lifting technology which delivers unparalleled speeds. An integrated diagnostic tool can be used for crane support, while there are maintenance warning indicators for the trolley, hoisting and slewing mechanisms, as well as for lubrication levels. </w:t>
      </w:r>
    </w:p>
    <w:p w14:paraId="3E07A576" w14:textId="77777777" w:rsidR="00A12DF5" w:rsidRDefault="00A12DF5" w:rsidP="00A12DF5">
      <w:pPr>
        <w:tabs>
          <w:tab w:val="left" w:pos="6096"/>
        </w:tabs>
        <w:adjustRightInd w:val="0"/>
        <w:snapToGrid w:val="0"/>
        <w:rPr>
          <w:rFonts w:ascii="Georgia" w:hAnsi="Georgia"/>
          <w:sz w:val="21"/>
          <w:szCs w:val="21"/>
        </w:rPr>
      </w:pPr>
    </w:p>
    <w:p w14:paraId="4663804D" w14:textId="77777777" w:rsidR="00A12DF5" w:rsidRDefault="00A12DF5" w:rsidP="00A12DF5">
      <w:pPr>
        <w:tabs>
          <w:tab w:val="left" w:pos="6096"/>
        </w:tabs>
        <w:adjustRightInd w:val="0"/>
        <w:snapToGrid w:val="0"/>
        <w:rPr>
          <w:rFonts w:ascii="Georgia" w:hAnsi="Georgia"/>
          <w:sz w:val="21"/>
          <w:szCs w:val="21"/>
        </w:rPr>
      </w:pPr>
      <w:r>
        <w:rPr>
          <w:rFonts w:ascii="Georgia" w:hAnsi="Georgia"/>
          <w:sz w:val="21"/>
          <w:szCs w:val="21"/>
        </w:rPr>
        <w:t xml:space="preserve">“We are delighted to introduce the next generation of </w:t>
      </w:r>
      <w:proofErr w:type="spellStart"/>
      <w:r>
        <w:rPr>
          <w:rFonts w:ascii="Georgia" w:hAnsi="Georgia"/>
          <w:sz w:val="21"/>
          <w:szCs w:val="21"/>
        </w:rPr>
        <w:t>Potain</w:t>
      </w:r>
      <w:proofErr w:type="spellEnd"/>
      <w:r>
        <w:rPr>
          <w:rFonts w:ascii="Georgia" w:hAnsi="Georgia"/>
          <w:sz w:val="21"/>
          <w:szCs w:val="21"/>
        </w:rPr>
        <w:t xml:space="preserve"> self-erecting cranes at </w:t>
      </w:r>
      <w:proofErr w:type="spellStart"/>
      <w:r>
        <w:rPr>
          <w:rFonts w:ascii="Georgia" w:hAnsi="Georgia"/>
          <w:sz w:val="21"/>
          <w:szCs w:val="21"/>
        </w:rPr>
        <w:t>bauma</w:t>
      </w:r>
      <w:proofErr w:type="spellEnd"/>
      <w:r>
        <w:rPr>
          <w:rFonts w:ascii="Georgia" w:hAnsi="Georgia"/>
          <w:sz w:val="21"/>
          <w:szCs w:val="21"/>
        </w:rPr>
        <w:t xml:space="preserve"> 2016, with features that set new standards of excellence for the self-erecting crane sector,”</w:t>
      </w:r>
      <w:r w:rsidRPr="00F267B2">
        <w:rPr>
          <w:rFonts w:ascii="Georgia" w:hAnsi="Georgia"/>
          <w:sz w:val="21"/>
          <w:szCs w:val="21"/>
        </w:rPr>
        <w:t xml:space="preserve"> </w:t>
      </w:r>
      <w:r>
        <w:rPr>
          <w:rFonts w:ascii="Georgia" w:hAnsi="Georgia"/>
          <w:sz w:val="21"/>
          <w:szCs w:val="21"/>
        </w:rPr>
        <w:t xml:space="preserve">says Jean-Pierre Zaffiro, global product director for </w:t>
      </w:r>
      <w:proofErr w:type="spellStart"/>
      <w:r>
        <w:rPr>
          <w:rFonts w:ascii="Georgia" w:hAnsi="Georgia"/>
          <w:sz w:val="21"/>
          <w:szCs w:val="21"/>
        </w:rPr>
        <w:t>Potain</w:t>
      </w:r>
      <w:proofErr w:type="spellEnd"/>
      <w:r>
        <w:rPr>
          <w:rFonts w:ascii="Georgia" w:hAnsi="Georgia"/>
          <w:sz w:val="21"/>
          <w:szCs w:val="21"/>
        </w:rPr>
        <w:t xml:space="preserve"> self-erecting cranes at Manitowoc. “We’ve made it easier for customers to operate and transport the crane and have also introduced new components that provide users with a more powerful machine. But most importantly these new </w:t>
      </w:r>
      <w:proofErr w:type="spellStart"/>
      <w:r>
        <w:rPr>
          <w:rFonts w:ascii="Georgia" w:hAnsi="Georgia"/>
          <w:sz w:val="21"/>
          <w:szCs w:val="21"/>
        </w:rPr>
        <w:t>Hup</w:t>
      </w:r>
      <w:proofErr w:type="spellEnd"/>
      <w:r>
        <w:rPr>
          <w:rFonts w:ascii="Georgia" w:hAnsi="Georgia"/>
          <w:sz w:val="21"/>
          <w:szCs w:val="21"/>
        </w:rPr>
        <w:t xml:space="preserve"> cranes offer better versatility than ever b</w:t>
      </w:r>
      <w:bookmarkStart w:id="0" w:name="_GoBack"/>
      <w:bookmarkEnd w:id="0"/>
      <w:r>
        <w:rPr>
          <w:rFonts w:ascii="Georgia" w:hAnsi="Georgia"/>
          <w:sz w:val="21"/>
          <w:szCs w:val="21"/>
        </w:rPr>
        <w:t xml:space="preserve">efore. By designing so much power and flexibility into each crane we’re allowing owners to cover a much wider range of jobs with a single machine. And this will allow them to dramatically increase their utilization rates.” </w:t>
      </w:r>
    </w:p>
    <w:p w14:paraId="723DDB0B" w14:textId="77777777" w:rsidR="00A12DF5" w:rsidRDefault="00A12DF5" w:rsidP="00A12DF5">
      <w:pPr>
        <w:tabs>
          <w:tab w:val="left" w:pos="6096"/>
        </w:tabs>
        <w:adjustRightInd w:val="0"/>
        <w:snapToGrid w:val="0"/>
        <w:rPr>
          <w:rFonts w:ascii="Georgia" w:hAnsi="Georgia"/>
          <w:sz w:val="21"/>
          <w:szCs w:val="21"/>
        </w:rPr>
      </w:pPr>
    </w:p>
    <w:p w14:paraId="4A09235D" w14:textId="77777777" w:rsidR="00A12DF5" w:rsidRDefault="00A12DF5" w:rsidP="00A12DF5">
      <w:pPr>
        <w:tabs>
          <w:tab w:val="left" w:pos="6096"/>
        </w:tabs>
        <w:adjustRightInd w:val="0"/>
        <w:snapToGrid w:val="0"/>
        <w:rPr>
          <w:rFonts w:ascii="Georgia" w:hAnsi="Georgia"/>
          <w:sz w:val="21"/>
          <w:szCs w:val="21"/>
        </w:rPr>
      </w:pPr>
      <w:r w:rsidRPr="001B368A">
        <w:rPr>
          <w:rFonts w:ascii="Georgia" w:hAnsi="Georgia"/>
          <w:sz w:val="21"/>
          <w:szCs w:val="21"/>
        </w:rPr>
        <w:t>The</w:t>
      </w:r>
      <w:r>
        <w:rPr>
          <w:rFonts w:ascii="Georgia" w:hAnsi="Georgia"/>
          <w:sz w:val="21"/>
          <w:szCs w:val="21"/>
        </w:rPr>
        <w:t xml:space="preserve"> </w:t>
      </w:r>
      <w:proofErr w:type="spellStart"/>
      <w:r>
        <w:rPr>
          <w:rFonts w:ascii="Georgia" w:hAnsi="Georgia"/>
          <w:sz w:val="21"/>
          <w:szCs w:val="21"/>
        </w:rPr>
        <w:t>Hup</w:t>
      </w:r>
      <w:proofErr w:type="spellEnd"/>
      <w:r>
        <w:rPr>
          <w:rFonts w:ascii="Georgia" w:hAnsi="Georgia"/>
          <w:sz w:val="21"/>
          <w:szCs w:val="21"/>
        </w:rPr>
        <w:t xml:space="preserve"> 32-27 has a maximum </w:t>
      </w:r>
      <w:r w:rsidRPr="001B368A">
        <w:rPr>
          <w:rFonts w:ascii="Georgia" w:hAnsi="Georgia"/>
          <w:sz w:val="21"/>
          <w:szCs w:val="21"/>
        </w:rPr>
        <w:t xml:space="preserve">capacity </w:t>
      </w:r>
      <w:r>
        <w:rPr>
          <w:rFonts w:ascii="Georgia" w:hAnsi="Georgia"/>
          <w:sz w:val="21"/>
          <w:szCs w:val="21"/>
        </w:rPr>
        <w:t>of 4 t while it can lift 1 t at its jib end of 32 m</w:t>
      </w:r>
      <w:r w:rsidRPr="00892950">
        <w:rPr>
          <w:rFonts w:ascii="Georgia" w:hAnsi="Georgia"/>
          <w:sz w:val="21"/>
          <w:szCs w:val="21"/>
        </w:rPr>
        <w:t xml:space="preserve">. </w:t>
      </w:r>
      <w:r>
        <w:rPr>
          <w:rFonts w:ascii="Georgia" w:hAnsi="Georgia"/>
          <w:sz w:val="21"/>
          <w:szCs w:val="21"/>
        </w:rPr>
        <w:t xml:space="preserve">Agility on site was a key consideration for the new range, so the </w:t>
      </w:r>
      <w:proofErr w:type="spellStart"/>
      <w:r>
        <w:rPr>
          <w:rFonts w:ascii="Georgia" w:hAnsi="Georgia"/>
          <w:sz w:val="21"/>
          <w:szCs w:val="21"/>
        </w:rPr>
        <w:t>Hup</w:t>
      </w:r>
      <w:proofErr w:type="spellEnd"/>
      <w:r>
        <w:rPr>
          <w:rFonts w:ascii="Georgia" w:hAnsi="Georgia"/>
          <w:sz w:val="21"/>
          <w:szCs w:val="21"/>
        </w:rPr>
        <w:t xml:space="preserve"> 32-27 has a rear slewing radius of just 2.25 m allowing it to be positioned closer to buildings. There are two footprint options, 4 m x 4 m or 3.5 m x 4.42 m while the crane’s innovative and dynamic unfolding movement allows it to set up in even the most congested spaces. In addition, an integrated leveling system allows for positioning on slopes up to 8 percent or over height differentials of up to 25 cm. </w:t>
      </w:r>
    </w:p>
    <w:p w14:paraId="5B9E960D" w14:textId="77777777" w:rsidR="00A12DF5" w:rsidRDefault="00A12DF5" w:rsidP="00A12DF5">
      <w:pPr>
        <w:tabs>
          <w:tab w:val="left" w:pos="6096"/>
        </w:tabs>
        <w:adjustRightInd w:val="0"/>
        <w:snapToGrid w:val="0"/>
        <w:rPr>
          <w:rFonts w:ascii="Georgia" w:hAnsi="Georgia"/>
          <w:sz w:val="21"/>
          <w:szCs w:val="21"/>
        </w:rPr>
      </w:pPr>
    </w:p>
    <w:p w14:paraId="6DEF66CF" w14:textId="77777777" w:rsidR="00A12DF5" w:rsidRDefault="00A12DF5" w:rsidP="00A12DF5">
      <w:pPr>
        <w:tabs>
          <w:tab w:val="left" w:pos="6096"/>
        </w:tabs>
        <w:adjustRightInd w:val="0"/>
        <w:snapToGrid w:val="0"/>
        <w:rPr>
          <w:rFonts w:ascii="Georgia" w:hAnsi="Georgia"/>
          <w:sz w:val="21"/>
          <w:szCs w:val="21"/>
        </w:rPr>
      </w:pPr>
      <w:r>
        <w:rPr>
          <w:rFonts w:ascii="Georgia" w:hAnsi="Georgia"/>
          <w:sz w:val="21"/>
          <w:szCs w:val="21"/>
        </w:rPr>
        <w:t xml:space="preserve">Because the reeving of the </w:t>
      </w:r>
      <w:proofErr w:type="spellStart"/>
      <w:r>
        <w:rPr>
          <w:rFonts w:ascii="Georgia" w:hAnsi="Georgia"/>
          <w:sz w:val="21"/>
          <w:szCs w:val="21"/>
        </w:rPr>
        <w:t>Hup</w:t>
      </w:r>
      <w:proofErr w:type="spellEnd"/>
      <w:r>
        <w:rPr>
          <w:rFonts w:ascii="Georgia" w:hAnsi="Georgia"/>
          <w:sz w:val="21"/>
          <w:szCs w:val="21"/>
        </w:rPr>
        <w:t xml:space="preserve"> 32-27 is automatically configured to four falls of rope, it’s able to deliver its optimum lift ability as soon as it’s configured on site. And as with set-up, transportation has been optimized so the folded configuration of the </w:t>
      </w:r>
      <w:proofErr w:type="spellStart"/>
      <w:r>
        <w:rPr>
          <w:rFonts w:ascii="Georgia" w:hAnsi="Georgia"/>
          <w:sz w:val="21"/>
          <w:szCs w:val="21"/>
        </w:rPr>
        <w:t>Hup</w:t>
      </w:r>
      <w:proofErr w:type="spellEnd"/>
      <w:r>
        <w:rPr>
          <w:rFonts w:ascii="Georgia" w:hAnsi="Georgia"/>
          <w:sz w:val="21"/>
          <w:szCs w:val="21"/>
        </w:rPr>
        <w:t xml:space="preserve"> 32-27 is 4 m tall by 12 m long which also allows it to fit in a single container for swift and cost-effective shipment overseas. The crane functions off 480V three-phase power supplies.</w:t>
      </w:r>
    </w:p>
    <w:p w14:paraId="1447F73B" w14:textId="77777777" w:rsidR="00A12DF5" w:rsidRDefault="00A12DF5" w:rsidP="00A12DF5">
      <w:pPr>
        <w:tabs>
          <w:tab w:val="left" w:pos="6096"/>
        </w:tabs>
        <w:adjustRightInd w:val="0"/>
        <w:snapToGrid w:val="0"/>
        <w:rPr>
          <w:rFonts w:ascii="Georgia" w:hAnsi="Georgia"/>
          <w:sz w:val="21"/>
          <w:szCs w:val="21"/>
        </w:rPr>
      </w:pPr>
    </w:p>
    <w:p w14:paraId="27E458CB" w14:textId="77777777" w:rsidR="00A12DF5" w:rsidRDefault="00A12DF5" w:rsidP="00A12DF5">
      <w:pPr>
        <w:tabs>
          <w:tab w:val="left" w:pos="6096"/>
        </w:tabs>
        <w:adjustRightInd w:val="0"/>
        <w:snapToGrid w:val="0"/>
        <w:rPr>
          <w:rFonts w:ascii="Georgia" w:hAnsi="Georgia"/>
          <w:sz w:val="21"/>
          <w:szCs w:val="21"/>
        </w:rPr>
      </w:pPr>
      <w:r>
        <w:rPr>
          <w:rFonts w:ascii="Georgia" w:hAnsi="Georgia"/>
          <w:sz w:val="21"/>
          <w:szCs w:val="21"/>
        </w:rPr>
        <w:t xml:space="preserve">“With the </w:t>
      </w:r>
      <w:proofErr w:type="spellStart"/>
      <w:r>
        <w:rPr>
          <w:rFonts w:ascii="Georgia" w:hAnsi="Georgia"/>
          <w:sz w:val="21"/>
          <w:szCs w:val="21"/>
        </w:rPr>
        <w:t>Hup</w:t>
      </w:r>
      <w:proofErr w:type="spellEnd"/>
      <w:r>
        <w:rPr>
          <w:rFonts w:ascii="Georgia" w:hAnsi="Georgia"/>
          <w:sz w:val="21"/>
          <w:szCs w:val="21"/>
        </w:rPr>
        <w:t xml:space="preserve"> 32-27 it’s really like having four cranes in one and our initial feedback from customers has been extremely positive,” continued Zaffiro. “We have spent over a year testing these cranes to make them a reality and we’re confident this new range really does represent the forefront of self-erecting crane technology.” </w:t>
      </w:r>
    </w:p>
    <w:p w14:paraId="7E2F2CB9" w14:textId="77777777" w:rsidR="00A12DF5" w:rsidRDefault="00A12DF5" w:rsidP="00A12DF5">
      <w:pPr>
        <w:tabs>
          <w:tab w:val="left" w:pos="6096"/>
        </w:tabs>
        <w:adjustRightInd w:val="0"/>
        <w:snapToGrid w:val="0"/>
        <w:rPr>
          <w:rFonts w:ascii="Georgia" w:hAnsi="Georgia"/>
          <w:sz w:val="21"/>
          <w:szCs w:val="21"/>
        </w:rPr>
      </w:pPr>
    </w:p>
    <w:p w14:paraId="72D3B242" w14:textId="77777777" w:rsidR="00A12DF5" w:rsidRDefault="00A12DF5" w:rsidP="00A12DF5">
      <w:pPr>
        <w:tabs>
          <w:tab w:val="left" w:pos="6096"/>
        </w:tabs>
        <w:adjustRightInd w:val="0"/>
        <w:snapToGrid w:val="0"/>
        <w:rPr>
          <w:rFonts w:ascii="Georgia" w:hAnsi="Georgia"/>
          <w:sz w:val="21"/>
          <w:szCs w:val="21"/>
        </w:rPr>
      </w:pPr>
      <w:r>
        <w:rPr>
          <w:rFonts w:ascii="Georgia" w:hAnsi="Georgia"/>
          <w:sz w:val="21"/>
          <w:szCs w:val="21"/>
        </w:rPr>
        <w:t xml:space="preserve">The </w:t>
      </w:r>
      <w:proofErr w:type="spellStart"/>
      <w:r>
        <w:rPr>
          <w:rFonts w:ascii="Georgia" w:hAnsi="Georgia"/>
          <w:sz w:val="21"/>
          <w:szCs w:val="21"/>
        </w:rPr>
        <w:t>Hup</w:t>
      </w:r>
      <w:proofErr w:type="spellEnd"/>
      <w:r>
        <w:rPr>
          <w:rFonts w:ascii="Georgia" w:hAnsi="Georgia"/>
          <w:sz w:val="21"/>
          <w:szCs w:val="21"/>
        </w:rPr>
        <w:t xml:space="preserve"> 40-30 will be the second crane in the range after the introduction of the </w:t>
      </w:r>
      <w:proofErr w:type="spellStart"/>
      <w:r>
        <w:rPr>
          <w:rFonts w:ascii="Georgia" w:hAnsi="Georgia"/>
          <w:sz w:val="21"/>
          <w:szCs w:val="21"/>
        </w:rPr>
        <w:t>Hup</w:t>
      </w:r>
      <w:proofErr w:type="spellEnd"/>
      <w:r>
        <w:rPr>
          <w:rFonts w:ascii="Georgia" w:hAnsi="Georgia"/>
          <w:sz w:val="21"/>
          <w:szCs w:val="21"/>
        </w:rPr>
        <w:t xml:space="preserve"> 32-27 at </w:t>
      </w:r>
      <w:proofErr w:type="spellStart"/>
      <w:r>
        <w:rPr>
          <w:rFonts w:ascii="Georgia" w:hAnsi="Georgia"/>
          <w:sz w:val="21"/>
          <w:szCs w:val="21"/>
        </w:rPr>
        <w:t>bauma</w:t>
      </w:r>
      <w:proofErr w:type="spellEnd"/>
      <w:r>
        <w:rPr>
          <w:rFonts w:ascii="Georgia" w:hAnsi="Georgia"/>
          <w:sz w:val="21"/>
          <w:szCs w:val="21"/>
        </w:rPr>
        <w:t xml:space="preserve"> 2016. The company will formally launch this crane at the end of 2016. Deliveries of the </w:t>
      </w:r>
      <w:proofErr w:type="spellStart"/>
      <w:r>
        <w:rPr>
          <w:rFonts w:ascii="Georgia" w:hAnsi="Georgia"/>
          <w:sz w:val="21"/>
          <w:szCs w:val="21"/>
        </w:rPr>
        <w:t>Hup</w:t>
      </w:r>
      <w:proofErr w:type="spellEnd"/>
      <w:r>
        <w:rPr>
          <w:rFonts w:ascii="Georgia" w:hAnsi="Georgia"/>
          <w:sz w:val="21"/>
          <w:szCs w:val="21"/>
        </w:rPr>
        <w:t xml:space="preserve"> 32-27, meanwhile, will start later in 2016.            </w:t>
      </w:r>
    </w:p>
    <w:p w14:paraId="3E6A9453" w14:textId="77777777" w:rsidR="00A12DF5" w:rsidRDefault="00A12DF5" w:rsidP="00DF1AF1">
      <w:pPr>
        <w:adjustRightInd w:val="0"/>
        <w:snapToGrid w:val="0"/>
        <w:rPr>
          <w:rFonts w:ascii="Georgia" w:hAnsi="Georgia" w:cs="Georgia"/>
          <w:sz w:val="21"/>
          <w:szCs w:val="21"/>
        </w:rPr>
      </w:pPr>
    </w:p>
    <w:p w14:paraId="2F03FF87"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476EAACF"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7B9B915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1A23995D"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2BF47D8"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932D4D">
        <w:rPr>
          <w:rFonts w:ascii="Georgia" w:hAnsi="Georgia"/>
          <w:b/>
          <w:color w:val="41525C"/>
          <w:sz w:val="19"/>
          <w:szCs w:val="19"/>
          <w:lang w:val="fr-FR"/>
        </w:rPr>
        <w:t>Charlie Ebers</w:t>
      </w:r>
      <w:r w:rsidRPr="00727B58">
        <w:rPr>
          <w:rFonts w:ascii="Georgia" w:hAnsi="Georgia"/>
          <w:b/>
          <w:color w:val="41525C"/>
          <w:sz w:val="19"/>
          <w:szCs w:val="19"/>
          <w:lang w:val="fr-FR"/>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5864</w:t>
      </w:r>
    </w:p>
    <w:p w14:paraId="5917D715" w14:textId="77777777" w:rsidR="00E26E55" w:rsidRPr="00727B58" w:rsidRDefault="00733BBB" w:rsidP="00E26E55">
      <w:pPr>
        <w:tabs>
          <w:tab w:val="left" w:pos="1055"/>
          <w:tab w:val="left" w:pos="3969"/>
          <w:tab w:val="left" w:pos="6379"/>
          <w:tab w:val="left" w:pos="7371"/>
        </w:tabs>
        <w:rPr>
          <w:rFonts w:ascii="Georgia" w:hAnsi="Georgia"/>
          <w:b/>
          <w:color w:val="41525C"/>
          <w:sz w:val="19"/>
          <w:szCs w:val="19"/>
          <w:lang w:val="fr-FR"/>
        </w:rPr>
      </w:pPr>
      <w:hyperlink r:id="rId10" w:history="1">
        <w:r w:rsidR="008F5FB0"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932D4D" w:rsidRPr="00942DE0">
          <w:rPr>
            <w:rStyle w:val="Hyperlink"/>
            <w:rFonts w:ascii="Georgia" w:hAnsi="Georgia"/>
            <w:sz w:val="19"/>
            <w:szCs w:val="19"/>
            <w:lang w:val="fr-FR"/>
          </w:rPr>
          <w:t>charlie.ebers@se10.com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733BBB"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07968" w14:textId="77777777" w:rsidR="00733BBB" w:rsidRDefault="00733BBB">
      <w:r>
        <w:separator/>
      </w:r>
    </w:p>
  </w:endnote>
  <w:endnote w:type="continuationSeparator" w:id="0">
    <w:p w14:paraId="0F5D0A0C" w14:textId="77777777" w:rsidR="00733BBB" w:rsidRDefault="0073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069DA" w14:textId="77777777" w:rsidR="00733BBB" w:rsidRDefault="00733BBB">
      <w:r>
        <w:separator/>
      </w:r>
    </w:p>
  </w:footnote>
  <w:footnote w:type="continuationSeparator" w:id="0">
    <w:p w14:paraId="778D94D4" w14:textId="77777777" w:rsidR="00733BBB" w:rsidRDefault="00733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9BC3" w14:textId="77777777" w:rsidR="00E941A6" w:rsidRPr="00164A29" w:rsidRDefault="00E941A6" w:rsidP="00E941A6">
    <w:pPr>
      <w:tabs>
        <w:tab w:val="left" w:pos="6096"/>
      </w:tabs>
      <w:spacing w:line="276" w:lineRule="auto"/>
      <w:jc w:val="right"/>
      <w:rPr>
        <w:rFonts w:ascii="Verdana" w:hAnsi="Verdana"/>
        <w:b/>
        <w:color w:val="41525C"/>
        <w:sz w:val="16"/>
        <w:szCs w:val="16"/>
      </w:rPr>
    </w:pPr>
  </w:p>
  <w:p w14:paraId="11DD07A3" w14:textId="77777777" w:rsidR="00DF1AF1" w:rsidRPr="00164A29" w:rsidRDefault="00DF1AF1" w:rsidP="00DF1AF1">
    <w:pPr>
      <w:tabs>
        <w:tab w:val="left" w:pos="1055"/>
        <w:tab w:val="left" w:pos="4111"/>
        <w:tab w:val="left" w:pos="7371"/>
      </w:tabs>
      <w:spacing w:line="276" w:lineRule="auto"/>
      <w:rPr>
        <w:rFonts w:ascii="Verdana" w:hAnsi="Verdana"/>
        <w:b/>
        <w:color w:val="41525C"/>
        <w:sz w:val="18"/>
        <w:szCs w:val="18"/>
      </w:rPr>
    </w:pPr>
    <w:proofErr w:type="spellStart"/>
    <w:r w:rsidRPr="0033664C">
      <w:rPr>
        <w:rFonts w:ascii="Verdana" w:hAnsi="Verdana"/>
        <w:b/>
        <w:color w:val="41525C"/>
        <w:sz w:val="18"/>
        <w:szCs w:val="18"/>
      </w:rPr>
      <w:t>Potain</w:t>
    </w:r>
    <w:proofErr w:type="spellEnd"/>
    <w:r w:rsidRPr="0033664C">
      <w:rPr>
        <w:rFonts w:ascii="Verdana" w:hAnsi="Verdana"/>
        <w:b/>
        <w:color w:val="41525C"/>
        <w:sz w:val="18"/>
        <w:szCs w:val="18"/>
      </w:rPr>
      <w:t xml:space="preserve"> </w:t>
    </w:r>
    <w:r>
      <w:rPr>
        <w:rFonts w:ascii="Verdana" w:hAnsi="Verdana"/>
        <w:b/>
        <w:color w:val="41525C"/>
        <w:sz w:val="18"/>
        <w:szCs w:val="18"/>
      </w:rPr>
      <w:t xml:space="preserve">cranes </w:t>
    </w:r>
    <w:r w:rsidRPr="0033664C">
      <w:rPr>
        <w:rFonts w:ascii="Verdana" w:hAnsi="Verdana"/>
        <w:b/>
        <w:color w:val="41525C"/>
        <w:sz w:val="18"/>
        <w:szCs w:val="18"/>
      </w:rPr>
      <w:t xml:space="preserve">at </w:t>
    </w:r>
    <w:proofErr w:type="spellStart"/>
    <w:r w:rsidRPr="0033664C">
      <w:rPr>
        <w:rFonts w:ascii="Verdana" w:hAnsi="Verdana"/>
        <w:b/>
        <w:color w:val="41525C"/>
        <w:sz w:val="18"/>
        <w:szCs w:val="18"/>
      </w:rPr>
      <w:t>bauma</w:t>
    </w:r>
    <w:proofErr w:type="spellEnd"/>
    <w:r w:rsidRPr="0033664C">
      <w:rPr>
        <w:rFonts w:ascii="Verdana" w:hAnsi="Verdana"/>
        <w:b/>
        <w:color w:val="41525C"/>
        <w:sz w:val="18"/>
        <w:szCs w:val="18"/>
      </w:rPr>
      <w:t xml:space="preserve"> 2016</w:t>
    </w:r>
  </w:p>
  <w:p w14:paraId="18AB69C0" w14:textId="6F3A97CF" w:rsidR="005C42E5" w:rsidRPr="00164A29" w:rsidRDefault="00B87EAD" w:rsidP="00163032">
    <w:pPr>
      <w:spacing w:line="276" w:lineRule="auto"/>
      <w:rPr>
        <w:rFonts w:ascii="Verdana" w:hAnsi="Verdana"/>
        <w:color w:val="ED1C2A"/>
        <w:sz w:val="18"/>
        <w:szCs w:val="18"/>
      </w:rPr>
    </w:pPr>
    <w:r>
      <w:rPr>
        <w:rFonts w:ascii="Verdana" w:hAnsi="Verdana"/>
        <w:color w:val="41525C"/>
        <w:sz w:val="18"/>
        <w:szCs w:val="18"/>
      </w:rPr>
      <w:t xml:space="preserve">April </w:t>
    </w:r>
    <w:r w:rsidR="00D97230">
      <w:rPr>
        <w:rFonts w:ascii="Verdana" w:hAnsi="Verdana"/>
        <w:color w:val="41525C"/>
        <w:sz w:val="18"/>
        <w:szCs w:val="18"/>
      </w:rPr>
      <w:t>11</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07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3BBB"/>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19F7"/>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5FB0"/>
    <w:rsid w:val="008F7999"/>
    <w:rsid w:val="00903258"/>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2DF5"/>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738"/>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92D35"/>
    <w:rsid w:val="00D93293"/>
    <w:rsid w:val="00D936B8"/>
    <w:rsid w:val="00D9635A"/>
    <w:rsid w:val="00D97230"/>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1AF1"/>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41A6"/>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19BF"/>
    <w:rsid w:val="00F1425A"/>
    <w:rsid w:val="00F14BA1"/>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3C9"/>
    <w:rsid w:val="00F704D3"/>
    <w:rsid w:val="00F72D1A"/>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2CB6A-F3E6-4314-AF4E-578F55A0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5100</Characters>
  <Application>Microsoft Office Word</Application>
  <DocSecurity>0</DocSecurity>
  <Lines>150</Lines>
  <Paragraphs>39</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2016-03-31T09:45:00Z</cp:lastPrinted>
  <dcterms:created xsi:type="dcterms:W3CDTF">2016-04-08T12:50:00Z</dcterms:created>
  <dcterms:modified xsi:type="dcterms:W3CDTF">2016-04-08T12:50:00Z</dcterms:modified>
</cp:coreProperties>
</file>