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06870328" w:rsidR="0092578F" w:rsidRDefault="00150CA3" w:rsidP="009D7FCE">
      <w:pPr>
        <w:tabs>
          <w:tab w:val="left" w:pos="6096"/>
        </w:tabs>
        <w:jc w:val="right"/>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COMUNICADO DE PRENSA</w:t>
      </w:r>
    </w:p>
    <w:p w14:paraId="1E16B9B2" w14:textId="3119F506" w:rsidR="0092578F" w:rsidRPr="00164A29" w:rsidRDefault="009D7FCE" w:rsidP="009D7FCE">
      <w:pPr>
        <w:jc w:val="right"/>
        <w:rPr>
          <w:rFonts w:ascii="Verdana" w:hAnsi="Verdana"/>
          <w:color w:val="ED1C2A"/>
          <w:sz w:val="18"/>
          <w:szCs w:val="18"/>
        </w:rPr>
      </w:pPr>
      <w:r>
        <w:rPr>
          <w:rFonts w:ascii="Verdana" w:hAnsi="Verdana"/>
          <w:color w:val="41525C"/>
          <w:sz w:val="18"/>
        </w:rPr>
        <w:t>2 de julio</w:t>
      </w:r>
      <w:r w:rsidR="00EC0154">
        <w:rPr>
          <w:rFonts w:ascii="Verdana" w:hAnsi="Verdana"/>
          <w:color w:val="41525C"/>
          <w:sz w:val="18"/>
        </w:rPr>
        <w:t xml:space="preserve"> de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538F2B16" w14:textId="77777777" w:rsidR="009D7FCE" w:rsidRDefault="009D7FCE" w:rsidP="00B17903">
      <w:pPr>
        <w:rPr>
          <w:rFonts w:ascii="Georgia" w:hAnsi="Georgia"/>
          <w:b/>
          <w:sz w:val="28"/>
        </w:rPr>
      </w:pPr>
    </w:p>
    <w:p w14:paraId="2FF6A98C" w14:textId="5B7A9BE1" w:rsidR="00B17903" w:rsidRPr="00FD3526" w:rsidRDefault="009F765B" w:rsidP="00B17903">
      <w:pPr>
        <w:rPr>
          <w:rFonts w:ascii="Georgia" w:hAnsi="Georgia"/>
          <w:b/>
          <w:bCs/>
          <w:sz w:val="28"/>
          <w:szCs w:val="20"/>
        </w:rPr>
      </w:pPr>
      <w:r>
        <w:rPr>
          <w:rFonts w:ascii="Georgia" w:hAnsi="Georgia"/>
          <w:b/>
          <w:sz w:val="28"/>
        </w:rPr>
        <w:t xml:space="preserve">Manitowoc auspicia primer evento en las nuevas instalaciones de Manitowoc </w:t>
      </w:r>
      <w:proofErr w:type="spellStart"/>
      <w:r>
        <w:rPr>
          <w:rFonts w:ascii="Georgia" w:hAnsi="Georgia"/>
          <w:b/>
          <w:sz w:val="28"/>
        </w:rPr>
        <w:t>Crane</w:t>
      </w:r>
      <w:proofErr w:type="spellEnd"/>
      <w:r>
        <w:rPr>
          <w:rFonts w:ascii="Georgia" w:hAnsi="Georgia"/>
          <w:b/>
          <w:sz w:val="28"/>
        </w:rPr>
        <w:t xml:space="preserve"> </w:t>
      </w:r>
      <w:proofErr w:type="spellStart"/>
      <w:r>
        <w:rPr>
          <w:rFonts w:ascii="Georgia" w:hAnsi="Georgia"/>
          <w:b/>
          <w:sz w:val="28"/>
        </w:rPr>
        <w:t>Care</w:t>
      </w:r>
      <w:proofErr w:type="spellEnd"/>
      <w:r>
        <w:rPr>
          <w:rFonts w:ascii="Georgia" w:hAnsi="Georgia"/>
          <w:b/>
          <w:sz w:val="28"/>
        </w:rPr>
        <w:t xml:space="preserve"> en Saint Pierre de </w:t>
      </w:r>
      <w:proofErr w:type="spellStart"/>
      <w:r>
        <w:rPr>
          <w:rFonts w:ascii="Georgia" w:hAnsi="Georgia"/>
          <w:b/>
          <w:sz w:val="28"/>
        </w:rPr>
        <w:t>Chandieu</w:t>
      </w:r>
      <w:proofErr w:type="spellEnd"/>
    </w:p>
    <w:p w14:paraId="24D32A1E" w14:textId="77777777" w:rsidR="00B17903" w:rsidRPr="00FD3526" w:rsidRDefault="00B17903" w:rsidP="00B17903">
      <w:pPr>
        <w:rPr>
          <w:rFonts w:ascii="Georgia" w:hAnsi="Georgia" w:cs="Georgia"/>
          <w:sz w:val="20"/>
          <w:szCs w:val="20"/>
        </w:rPr>
      </w:pPr>
    </w:p>
    <w:p w14:paraId="71F1B13B" w14:textId="4F4618F5" w:rsidR="00EF40A3" w:rsidRDefault="00EF40A3" w:rsidP="00EC0154">
      <w:pPr>
        <w:rPr>
          <w:rFonts w:ascii="Georgia" w:hAnsi="Georgia" w:cs="Georgia"/>
          <w:sz w:val="21"/>
          <w:szCs w:val="21"/>
        </w:rPr>
      </w:pPr>
      <w:r>
        <w:rPr>
          <w:rFonts w:ascii="Georgia" w:hAnsi="Georgia"/>
          <w:sz w:val="21"/>
        </w:rPr>
        <w:t xml:space="preserve">Con motivo del lanzamiento oficial de la nueva línea de grúas para uso urbano MDT CCS, como también la presentación preliminar de dos nuevas soluciones de elevadores para operadores de grúas torre, esta semana Manitowoc auspició un evento en las nuevas instalaciones de </w:t>
      </w:r>
      <w:proofErr w:type="spellStart"/>
      <w:r>
        <w:rPr>
          <w:rFonts w:ascii="Georgia" w:hAnsi="Georgia"/>
          <w:sz w:val="21"/>
        </w:rPr>
        <w:t>Crane</w:t>
      </w:r>
      <w:proofErr w:type="spellEnd"/>
      <w:r>
        <w:rPr>
          <w:rFonts w:ascii="Georgia" w:hAnsi="Georgia"/>
          <w:sz w:val="21"/>
        </w:rPr>
        <w:t xml:space="preserve"> </w:t>
      </w:r>
      <w:proofErr w:type="spellStart"/>
      <w:r>
        <w:rPr>
          <w:rFonts w:ascii="Georgia" w:hAnsi="Georgia"/>
          <w:sz w:val="21"/>
        </w:rPr>
        <w:t>Care</w:t>
      </w:r>
      <w:proofErr w:type="spellEnd"/>
      <w:r>
        <w:rPr>
          <w:rFonts w:ascii="Georgia" w:hAnsi="Georgia"/>
          <w:sz w:val="21"/>
        </w:rPr>
        <w:t xml:space="preserve"> en Saint Pierre de </w:t>
      </w:r>
      <w:proofErr w:type="spellStart"/>
      <w:r>
        <w:rPr>
          <w:rFonts w:ascii="Georgia" w:hAnsi="Georgia"/>
          <w:sz w:val="21"/>
        </w:rPr>
        <w:t>Chandieu</w:t>
      </w:r>
      <w:proofErr w:type="spellEnd"/>
      <w:r>
        <w:rPr>
          <w:rFonts w:ascii="Georgia" w:hAnsi="Georgia"/>
          <w:sz w:val="21"/>
        </w:rPr>
        <w:t>.</w:t>
      </w:r>
    </w:p>
    <w:p w14:paraId="79140F41" w14:textId="77777777" w:rsidR="00642C43" w:rsidRDefault="00642C43" w:rsidP="00EC0154">
      <w:pPr>
        <w:rPr>
          <w:rFonts w:ascii="Georgia" w:hAnsi="Georgia" w:cs="Georgia"/>
          <w:sz w:val="21"/>
          <w:szCs w:val="21"/>
        </w:rPr>
      </w:pPr>
    </w:p>
    <w:p w14:paraId="119A22CF" w14:textId="61360BC8" w:rsidR="00642C43" w:rsidRDefault="00642C43" w:rsidP="00EC0154">
      <w:pPr>
        <w:rPr>
          <w:rFonts w:ascii="Georgia" w:hAnsi="Georgia" w:cs="Georgia"/>
          <w:sz w:val="21"/>
          <w:szCs w:val="21"/>
        </w:rPr>
      </w:pPr>
      <w:r>
        <w:rPr>
          <w:rFonts w:ascii="Georgia" w:hAnsi="Georgia"/>
          <w:sz w:val="21"/>
        </w:rPr>
        <w:t>Los grupos fueron guiados a través de cada una de las demostraciones y se les brindó una visita personalizada, donde tuvieron la oportunidad de hacer preguntas y hablar sobre los productos con representantes de ventas y expertos en productos de Manitowoc para las diferentes áreas incluyendo el sistema CCS, los elevadores para operadores de grúas, la logística de repuestos y el centro de capacitación recién inaugurado.</w:t>
      </w:r>
    </w:p>
    <w:p w14:paraId="4AFD5CE4" w14:textId="77777777" w:rsidR="004F07AC" w:rsidRDefault="004F07AC" w:rsidP="00EC0154">
      <w:pPr>
        <w:rPr>
          <w:rFonts w:ascii="Georgia" w:hAnsi="Georgia" w:cs="Georgia"/>
          <w:sz w:val="21"/>
          <w:szCs w:val="21"/>
        </w:rPr>
      </w:pPr>
    </w:p>
    <w:p w14:paraId="09BAEB12" w14:textId="62D8CD54" w:rsidR="00236621" w:rsidRPr="00236621" w:rsidRDefault="00236621" w:rsidP="00EC0154">
      <w:pPr>
        <w:rPr>
          <w:rFonts w:ascii="Georgia" w:hAnsi="Georgia" w:cs="Georgia"/>
          <w:b/>
          <w:sz w:val="21"/>
          <w:szCs w:val="21"/>
        </w:rPr>
      </w:pPr>
      <w:r>
        <w:rPr>
          <w:rFonts w:ascii="Georgia" w:hAnsi="Georgia"/>
          <w:b/>
          <w:sz w:val="21"/>
        </w:rPr>
        <w:t>Línea para uso urbano MDT CCS</w:t>
      </w:r>
    </w:p>
    <w:p w14:paraId="4F6BD6FC" w14:textId="0443D00A" w:rsidR="004F07AC" w:rsidRDefault="004F07AC" w:rsidP="00EC0154">
      <w:pPr>
        <w:rPr>
          <w:rFonts w:ascii="Georgia" w:hAnsi="Georgia" w:cs="Georgia"/>
          <w:sz w:val="21"/>
          <w:szCs w:val="21"/>
        </w:rPr>
      </w:pPr>
      <w:r>
        <w:rPr>
          <w:rFonts w:ascii="Georgia" w:hAnsi="Georgia"/>
          <w:sz w:val="21"/>
        </w:rPr>
        <w:t>Socios y clientes fueron invitados a que visitaran las instalaciones durante una semana para asegurarse que pudieran ver, tocar y probar el nuevo sistema de control de grúa (CCS), el cual está ahora disponible en la línea para uso urbano MDT. La nueva línea para uso urbano MDT CCS incluye las grúas MDT 109, MDT 139, MDT 189 y la MDT 219.</w:t>
      </w:r>
    </w:p>
    <w:p w14:paraId="5B4C019C" w14:textId="32BF610A" w:rsidR="004F07AC" w:rsidRDefault="004F07AC" w:rsidP="00EC0154">
      <w:pPr>
        <w:rPr>
          <w:rFonts w:ascii="Georgia" w:hAnsi="Georgia" w:cs="Georgia"/>
          <w:sz w:val="21"/>
          <w:szCs w:val="21"/>
        </w:rPr>
      </w:pPr>
    </w:p>
    <w:p w14:paraId="1C401B17" w14:textId="2485BBC0" w:rsidR="001D1B00" w:rsidRDefault="001D1B00" w:rsidP="00EC0154">
      <w:pPr>
        <w:rPr>
          <w:rFonts w:ascii="Georgia" w:hAnsi="Georgia" w:cs="Georgia"/>
          <w:sz w:val="21"/>
          <w:szCs w:val="21"/>
        </w:rPr>
      </w:pPr>
      <w:r>
        <w:rPr>
          <w:rFonts w:ascii="Georgia" w:hAnsi="Georgia"/>
          <w:sz w:val="21"/>
        </w:rPr>
        <w:t>Gracias a este sistema de control de grúa nuevo, las grúas se benefician de rendimientos de curvas de carga mejoradas, mejores elementos ergonómicos para el operador de la grúa, una calibración rápida y fácil durante el emplazamiento y otros beneficios para mejorar el retorno sobre la inversión para los dueños.</w:t>
      </w:r>
    </w:p>
    <w:p w14:paraId="3F5ADF95" w14:textId="77777777" w:rsidR="001D1B00" w:rsidRDefault="001D1B00" w:rsidP="00EC0154">
      <w:pPr>
        <w:rPr>
          <w:rFonts w:ascii="Georgia" w:hAnsi="Georgia" w:cs="Georgia"/>
          <w:sz w:val="21"/>
          <w:szCs w:val="21"/>
        </w:rPr>
      </w:pPr>
    </w:p>
    <w:p w14:paraId="5BAF04B7" w14:textId="701DF8F9" w:rsidR="004F07AC" w:rsidRDefault="004F07AC" w:rsidP="00EC0154">
      <w:pPr>
        <w:rPr>
          <w:rFonts w:ascii="Georgia" w:hAnsi="Georgia" w:cs="Georgia"/>
          <w:sz w:val="21"/>
          <w:szCs w:val="21"/>
        </w:rPr>
      </w:pPr>
      <w:r>
        <w:rPr>
          <w:rFonts w:ascii="Georgia" w:hAnsi="Georgia"/>
          <w:sz w:val="21"/>
        </w:rPr>
        <w:t xml:space="preserve">“Para nuestros socios y clientes era importante visitar las instalaciones directamente para ver y experimentar todos los beneficios del nuevo sistema,” dijo François </w:t>
      </w:r>
      <w:proofErr w:type="spellStart"/>
      <w:r>
        <w:rPr>
          <w:rFonts w:ascii="Georgia" w:hAnsi="Georgia"/>
          <w:sz w:val="21"/>
        </w:rPr>
        <w:t>Rotat</w:t>
      </w:r>
      <w:proofErr w:type="spellEnd"/>
      <w:r>
        <w:rPr>
          <w:rFonts w:ascii="Georgia" w:hAnsi="Georgia"/>
          <w:sz w:val="21"/>
        </w:rPr>
        <w:t xml:space="preserve">, gerente de productos de Manitowoc para sistemas de grúas torre </w:t>
      </w:r>
      <w:proofErr w:type="spellStart"/>
      <w:r>
        <w:rPr>
          <w:rFonts w:ascii="Georgia" w:hAnsi="Georgia"/>
          <w:sz w:val="21"/>
        </w:rPr>
        <w:t>inclinables</w:t>
      </w:r>
      <w:proofErr w:type="spellEnd"/>
      <w:r>
        <w:rPr>
          <w:rFonts w:ascii="Georgia" w:hAnsi="Georgia"/>
          <w:sz w:val="21"/>
        </w:rPr>
        <w:t>.</w:t>
      </w:r>
    </w:p>
    <w:p w14:paraId="6D32F185" w14:textId="2EB4EE40" w:rsidR="008F420D" w:rsidRDefault="008F420D" w:rsidP="00EC0154">
      <w:pPr>
        <w:rPr>
          <w:rFonts w:ascii="Georgia" w:hAnsi="Georgia" w:cs="Georgia"/>
          <w:sz w:val="21"/>
          <w:szCs w:val="21"/>
        </w:rPr>
      </w:pPr>
    </w:p>
    <w:p w14:paraId="2B109CD2" w14:textId="77777777" w:rsidR="009F765B" w:rsidRPr="009F765B" w:rsidRDefault="009F765B" w:rsidP="009F765B">
      <w:pPr>
        <w:rPr>
          <w:rFonts w:ascii="Georgia" w:hAnsi="Georgia" w:cs="Georgia"/>
          <w:b/>
          <w:sz w:val="21"/>
          <w:szCs w:val="21"/>
        </w:rPr>
      </w:pPr>
      <w:r>
        <w:rPr>
          <w:rFonts w:ascii="Georgia" w:hAnsi="Georgia"/>
          <w:b/>
          <w:sz w:val="21"/>
        </w:rPr>
        <w:t>Soluciones de elevadores para operadores de grúas</w:t>
      </w:r>
    </w:p>
    <w:p w14:paraId="375CE301" w14:textId="32B87DD4" w:rsidR="009F765B" w:rsidRDefault="009F765B" w:rsidP="009F765B">
      <w:pPr>
        <w:rPr>
          <w:rFonts w:ascii="Georgia" w:hAnsi="Georgia" w:cs="Georgia"/>
          <w:sz w:val="21"/>
          <w:szCs w:val="21"/>
        </w:rPr>
      </w:pPr>
      <w:r>
        <w:rPr>
          <w:rFonts w:ascii="Georgia" w:hAnsi="Georgia"/>
          <w:sz w:val="21"/>
        </w:rPr>
        <w:t xml:space="preserve">Los dos nuevos elevadores para operadores de grúas torre presentados preliminarmente incluían la solución instalada en el interior del mástil, denominada </w:t>
      </w:r>
      <w:proofErr w:type="spellStart"/>
      <w:r>
        <w:rPr>
          <w:rFonts w:ascii="Georgia" w:hAnsi="Georgia"/>
          <w:sz w:val="21"/>
        </w:rPr>
        <w:t>CabLIFT</w:t>
      </w:r>
      <w:proofErr w:type="spellEnd"/>
      <w:r>
        <w:rPr>
          <w:rFonts w:ascii="Georgia" w:hAnsi="Georgia"/>
          <w:sz w:val="21"/>
        </w:rPr>
        <w:t xml:space="preserve"> desarrollada en colaboración con </w:t>
      </w:r>
      <w:proofErr w:type="spellStart"/>
      <w:r>
        <w:rPr>
          <w:rFonts w:ascii="Georgia" w:hAnsi="Georgia"/>
          <w:sz w:val="21"/>
        </w:rPr>
        <w:t>Alimak</w:t>
      </w:r>
      <w:proofErr w:type="spellEnd"/>
      <w:r>
        <w:rPr>
          <w:rFonts w:ascii="Georgia" w:hAnsi="Georgia"/>
          <w:sz w:val="21"/>
        </w:rPr>
        <w:t xml:space="preserve"> </w:t>
      </w:r>
      <w:proofErr w:type="spellStart"/>
      <w:r>
        <w:rPr>
          <w:rFonts w:ascii="Georgia" w:hAnsi="Georgia"/>
          <w:sz w:val="21"/>
        </w:rPr>
        <w:t>Hek</w:t>
      </w:r>
      <w:proofErr w:type="spellEnd"/>
      <w:r>
        <w:rPr>
          <w:rFonts w:ascii="Georgia" w:hAnsi="Georgia"/>
          <w:sz w:val="21"/>
        </w:rPr>
        <w:t xml:space="preserve">, y la solución fijada a la parte exterior del mástil, denominada elevador para grúas torre (TCL). </w:t>
      </w:r>
    </w:p>
    <w:p w14:paraId="017D787B" w14:textId="77777777" w:rsidR="009F765B" w:rsidRDefault="009F765B" w:rsidP="009F765B">
      <w:pPr>
        <w:rPr>
          <w:rFonts w:ascii="Georgia" w:hAnsi="Georgia" w:cs="Georgia"/>
          <w:sz w:val="21"/>
          <w:szCs w:val="21"/>
        </w:rPr>
      </w:pPr>
    </w:p>
    <w:p w14:paraId="4583B55D" w14:textId="207794FA" w:rsidR="009F765B" w:rsidRDefault="009F765B" w:rsidP="009F765B">
      <w:pPr>
        <w:rPr>
          <w:rFonts w:ascii="Georgia" w:hAnsi="Georgia" w:cs="Georgia"/>
          <w:sz w:val="21"/>
          <w:szCs w:val="21"/>
        </w:rPr>
      </w:pPr>
      <w:r>
        <w:rPr>
          <w:rFonts w:ascii="Georgia" w:hAnsi="Georgia"/>
          <w:sz w:val="21"/>
        </w:rPr>
        <w:t xml:space="preserve">“Destacamos las soluciones técnicas y los beneficios de las dos soluciones,” dijo Alexandre </w:t>
      </w:r>
      <w:proofErr w:type="spellStart"/>
      <w:r>
        <w:rPr>
          <w:rFonts w:ascii="Georgia" w:hAnsi="Georgia"/>
          <w:sz w:val="21"/>
        </w:rPr>
        <w:t>Chanteclair</w:t>
      </w:r>
      <w:proofErr w:type="spellEnd"/>
      <w:r>
        <w:rPr>
          <w:rFonts w:ascii="Georgia" w:hAnsi="Georgia"/>
          <w:sz w:val="21"/>
        </w:rPr>
        <w:t xml:space="preserve">, gerente de productos de Manitowoc para grúas torre </w:t>
      </w:r>
      <w:proofErr w:type="spellStart"/>
      <w:r>
        <w:rPr>
          <w:rFonts w:ascii="Georgia" w:hAnsi="Georgia"/>
          <w:sz w:val="21"/>
        </w:rPr>
        <w:t>inclinables</w:t>
      </w:r>
      <w:proofErr w:type="spellEnd"/>
      <w:r>
        <w:rPr>
          <w:rFonts w:ascii="Georgia" w:hAnsi="Georgia"/>
          <w:sz w:val="21"/>
        </w:rPr>
        <w:t>. “Las soluciones fueron diseñadas de conformidad con los reglamentos del más alto nivel, lo que es de especial interés en países tales como Francia, los Países Bajos y Escandinavia.”</w:t>
      </w:r>
    </w:p>
    <w:p w14:paraId="6EEA3C1A" w14:textId="77777777" w:rsidR="009F765B" w:rsidRDefault="009F765B" w:rsidP="00DA5515">
      <w:pPr>
        <w:rPr>
          <w:rFonts w:ascii="Georgia" w:hAnsi="Georgia" w:cs="Georgia"/>
          <w:b/>
          <w:sz w:val="21"/>
          <w:szCs w:val="21"/>
        </w:rPr>
      </w:pPr>
    </w:p>
    <w:p w14:paraId="4460879C" w14:textId="77777777" w:rsidR="00DA5515" w:rsidRPr="0056347F" w:rsidRDefault="00DA5515" w:rsidP="00DA5515">
      <w:pPr>
        <w:rPr>
          <w:rFonts w:ascii="Georgia" w:hAnsi="Georgia" w:cs="Georgia"/>
          <w:b/>
          <w:sz w:val="21"/>
          <w:szCs w:val="21"/>
        </w:rPr>
      </w:pPr>
      <w:r>
        <w:rPr>
          <w:rFonts w:ascii="Georgia" w:hAnsi="Georgia"/>
          <w:b/>
          <w:sz w:val="21"/>
        </w:rPr>
        <w:t xml:space="preserve">Instalaciones Manitowoc </w:t>
      </w:r>
      <w:proofErr w:type="spellStart"/>
      <w:r>
        <w:rPr>
          <w:rFonts w:ascii="Georgia" w:hAnsi="Georgia"/>
          <w:b/>
          <w:sz w:val="21"/>
        </w:rPr>
        <w:t>Crane</w:t>
      </w:r>
      <w:proofErr w:type="spellEnd"/>
      <w:r>
        <w:rPr>
          <w:rFonts w:ascii="Georgia" w:hAnsi="Georgia"/>
          <w:b/>
          <w:sz w:val="21"/>
        </w:rPr>
        <w:t xml:space="preserve"> </w:t>
      </w:r>
      <w:proofErr w:type="spellStart"/>
      <w:r>
        <w:rPr>
          <w:rFonts w:ascii="Georgia" w:hAnsi="Georgia"/>
          <w:b/>
          <w:sz w:val="21"/>
        </w:rPr>
        <w:t>Care</w:t>
      </w:r>
      <w:proofErr w:type="spellEnd"/>
      <w:r>
        <w:rPr>
          <w:rFonts w:ascii="Georgia" w:hAnsi="Georgia"/>
          <w:b/>
          <w:sz w:val="21"/>
        </w:rPr>
        <w:t xml:space="preserve"> – Saint Pierre de </w:t>
      </w:r>
      <w:proofErr w:type="spellStart"/>
      <w:r>
        <w:rPr>
          <w:rFonts w:ascii="Georgia" w:hAnsi="Georgia"/>
          <w:b/>
          <w:sz w:val="21"/>
        </w:rPr>
        <w:t>Chandieu</w:t>
      </w:r>
      <w:proofErr w:type="spellEnd"/>
    </w:p>
    <w:p w14:paraId="01657BA0" w14:textId="61A44921" w:rsidR="007E1CA4" w:rsidRDefault="00604BB7" w:rsidP="00604BB7">
      <w:pPr>
        <w:rPr>
          <w:rFonts w:ascii="Georgia" w:hAnsi="Georgia" w:cs="Georgia"/>
          <w:sz w:val="21"/>
          <w:szCs w:val="21"/>
        </w:rPr>
      </w:pPr>
      <w:r>
        <w:rPr>
          <w:rFonts w:ascii="Georgia" w:hAnsi="Georgia"/>
          <w:sz w:val="21"/>
        </w:rPr>
        <w:t xml:space="preserve">Las nuevas instalaciones dedicadas de servicios </w:t>
      </w:r>
      <w:proofErr w:type="spellStart"/>
      <w:r>
        <w:rPr>
          <w:rFonts w:ascii="Georgia" w:hAnsi="Georgia"/>
          <w:sz w:val="21"/>
        </w:rPr>
        <w:t>Crane</w:t>
      </w:r>
      <w:proofErr w:type="spellEnd"/>
      <w:r>
        <w:rPr>
          <w:rFonts w:ascii="Georgia" w:hAnsi="Georgia"/>
          <w:sz w:val="21"/>
        </w:rPr>
        <w:t xml:space="preserve"> </w:t>
      </w:r>
      <w:proofErr w:type="spellStart"/>
      <w:r>
        <w:rPr>
          <w:rFonts w:ascii="Georgia" w:hAnsi="Georgia"/>
          <w:sz w:val="21"/>
        </w:rPr>
        <w:t>Care</w:t>
      </w:r>
      <w:proofErr w:type="spellEnd"/>
      <w:r>
        <w:rPr>
          <w:rFonts w:ascii="Georgia" w:hAnsi="Georgia"/>
          <w:sz w:val="21"/>
        </w:rPr>
        <w:t xml:space="preserve"> fueron inauguradas el año pasado en Saint Pierre de </w:t>
      </w:r>
      <w:proofErr w:type="spellStart"/>
      <w:r>
        <w:rPr>
          <w:rFonts w:ascii="Georgia" w:hAnsi="Georgia"/>
          <w:sz w:val="21"/>
        </w:rPr>
        <w:t>Chandieu</w:t>
      </w:r>
      <w:proofErr w:type="spellEnd"/>
      <w:r>
        <w:rPr>
          <w:rFonts w:ascii="Georgia" w:hAnsi="Georgia"/>
          <w:sz w:val="21"/>
        </w:rPr>
        <w:t xml:space="preserve">, Francia. Durante el evento de esta semana, a los visitantes se les brindó </w:t>
      </w:r>
      <w:r>
        <w:rPr>
          <w:rFonts w:ascii="Georgia" w:hAnsi="Georgia"/>
          <w:sz w:val="21"/>
        </w:rPr>
        <w:lastRenderedPageBreak/>
        <w:t xml:space="preserve">una inspección del centro de logística de repuestos, del centro de capacitación y del departamento de servicios local en las nuevas instalaciones, situadas en un lugar ideal a sólo 10 minutos del aeropuerto de Lyon </w:t>
      </w:r>
      <w:proofErr w:type="spellStart"/>
      <w:r>
        <w:rPr>
          <w:rFonts w:ascii="Georgia" w:hAnsi="Georgia"/>
          <w:sz w:val="21"/>
        </w:rPr>
        <w:t>St</w:t>
      </w:r>
      <w:proofErr w:type="spellEnd"/>
      <w:r>
        <w:rPr>
          <w:rFonts w:ascii="Georgia" w:hAnsi="Georgia"/>
          <w:sz w:val="21"/>
        </w:rPr>
        <w:t xml:space="preserve"> </w:t>
      </w:r>
      <w:proofErr w:type="spellStart"/>
      <w:r>
        <w:rPr>
          <w:rFonts w:ascii="Georgia" w:hAnsi="Georgia"/>
          <w:sz w:val="21"/>
        </w:rPr>
        <w:t>Exupery</w:t>
      </w:r>
      <w:proofErr w:type="spellEnd"/>
      <w:r>
        <w:rPr>
          <w:rFonts w:ascii="Georgia" w:hAnsi="Georgia"/>
          <w:sz w:val="21"/>
        </w:rPr>
        <w:t>.</w:t>
      </w:r>
    </w:p>
    <w:p w14:paraId="5E8A1BCA" w14:textId="77777777" w:rsidR="007E1CA4" w:rsidRDefault="007E1CA4" w:rsidP="00604BB7">
      <w:pPr>
        <w:rPr>
          <w:rFonts w:ascii="Georgia" w:hAnsi="Georgia" w:cs="Georgia"/>
          <w:sz w:val="21"/>
          <w:szCs w:val="21"/>
        </w:rPr>
      </w:pPr>
    </w:p>
    <w:p w14:paraId="3A5EDB0E" w14:textId="019050B5" w:rsidR="00770A8A" w:rsidRDefault="00770A8A" w:rsidP="009F765B">
      <w:pPr>
        <w:rPr>
          <w:rFonts w:ascii="Georgia" w:hAnsi="Georgia" w:cs="Georgia"/>
          <w:sz w:val="21"/>
          <w:szCs w:val="21"/>
        </w:rPr>
      </w:pPr>
      <w:r>
        <w:rPr>
          <w:rFonts w:ascii="Georgia" w:hAnsi="Georgia"/>
          <w:sz w:val="21"/>
        </w:rPr>
        <w:t xml:space="preserve">En el centro de logística de repuestos se encuentran piezas de marca </w:t>
      </w:r>
      <w:proofErr w:type="spellStart"/>
      <w:r>
        <w:rPr>
          <w:rFonts w:ascii="Georgia" w:hAnsi="Georgia"/>
          <w:sz w:val="21"/>
        </w:rPr>
        <w:t>Potain</w:t>
      </w:r>
      <w:proofErr w:type="spellEnd"/>
      <w:r>
        <w:rPr>
          <w:rFonts w:ascii="Georgia" w:hAnsi="Georgia"/>
          <w:sz w:val="21"/>
        </w:rPr>
        <w:t xml:space="preserve">, Grove y Manitowoc, y tiene capacidad para despachar 200 000 líneas de pedidos al año. El centro emplea una disposición eficiente para optimizar la rapidez de entrega, lo que significa que es posible entregar 90% de las existencias en un lapso de 2 días. </w:t>
      </w:r>
    </w:p>
    <w:p w14:paraId="64068C43" w14:textId="77777777" w:rsidR="00770A8A" w:rsidRDefault="00770A8A" w:rsidP="009F765B">
      <w:pPr>
        <w:rPr>
          <w:rFonts w:ascii="Georgia" w:hAnsi="Georgia" w:cs="Georgia"/>
          <w:sz w:val="21"/>
          <w:szCs w:val="21"/>
        </w:rPr>
      </w:pPr>
    </w:p>
    <w:p w14:paraId="493AE6D9" w14:textId="2B52B55C" w:rsidR="00604BB7" w:rsidRDefault="00604BB7" w:rsidP="00604BB7">
      <w:pPr>
        <w:rPr>
          <w:rFonts w:ascii="Georgia" w:hAnsi="Georgia" w:cs="Georgia"/>
          <w:sz w:val="21"/>
          <w:szCs w:val="21"/>
        </w:rPr>
      </w:pPr>
      <w:r>
        <w:rPr>
          <w:rFonts w:ascii="Georgia" w:hAnsi="Georgia"/>
          <w:sz w:val="21"/>
        </w:rPr>
        <w:t xml:space="preserve">El nuevo centro de capacitación es la adición más reciente a las instalaciones de Manitowoc </w:t>
      </w:r>
      <w:proofErr w:type="spellStart"/>
      <w:r>
        <w:rPr>
          <w:rFonts w:ascii="Georgia" w:hAnsi="Georgia"/>
          <w:sz w:val="21"/>
        </w:rPr>
        <w:t>Crane</w:t>
      </w:r>
      <w:proofErr w:type="spellEnd"/>
      <w:r>
        <w:rPr>
          <w:rFonts w:ascii="Georgia" w:hAnsi="Georgia"/>
          <w:sz w:val="21"/>
        </w:rPr>
        <w:t xml:space="preserve"> </w:t>
      </w:r>
      <w:proofErr w:type="spellStart"/>
      <w:r>
        <w:rPr>
          <w:rFonts w:ascii="Georgia" w:hAnsi="Georgia"/>
          <w:sz w:val="21"/>
        </w:rPr>
        <w:t>Care</w:t>
      </w:r>
      <w:proofErr w:type="spellEnd"/>
      <w:r>
        <w:rPr>
          <w:rFonts w:ascii="Georgia" w:hAnsi="Georgia"/>
          <w:sz w:val="21"/>
        </w:rPr>
        <w:t xml:space="preserve">, ofreciendo cursos de capacitación profesional en múltiples idiomas para clientes y operadores de grúas internacionales. Trasladado de </w:t>
      </w:r>
      <w:proofErr w:type="spellStart"/>
      <w:r>
        <w:rPr>
          <w:rFonts w:ascii="Georgia" w:hAnsi="Georgia"/>
          <w:sz w:val="21"/>
        </w:rPr>
        <w:t>Baudemont</w:t>
      </w:r>
      <w:proofErr w:type="spellEnd"/>
      <w:r>
        <w:rPr>
          <w:rFonts w:ascii="Georgia" w:hAnsi="Georgia"/>
          <w:sz w:val="21"/>
        </w:rPr>
        <w:t xml:space="preserve"> en el este de Francia, el centro tiene cuatro grúas torre </w:t>
      </w:r>
      <w:proofErr w:type="spellStart"/>
      <w:r>
        <w:rPr>
          <w:rFonts w:ascii="Georgia" w:hAnsi="Georgia"/>
          <w:sz w:val="21"/>
        </w:rPr>
        <w:t>Potain</w:t>
      </w:r>
      <w:proofErr w:type="spellEnd"/>
      <w:r>
        <w:rPr>
          <w:rFonts w:ascii="Georgia" w:hAnsi="Georgia"/>
          <w:sz w:val="21"/>
        </w:rPr>
        <w:t xml:space="preserve"> y también puede proporcionar cursos en grúas de oruga Manitowoc y una grúa móvil Grove para que los aprendices adquieran experiencia práctica. El centro de capacitación es uno de los más avanzados en la industria, con los  equipos más modernos y tecnología de punta. </w:t>
      </w:r>
    </w:p>
    <w:p w14:paraId="283A2A88" w14:textId="77777777" w:rsidR="007E1CA4" w:rsidRDefault="007E1CA4" w:rsidP="00DA5515">
      <w:pPr>
        <w:rPr>
          <w:rFonts w:ascii="Georgia" w:hAnsi="Georgia" w:cs="Georgia"/>
          <w:sz w:val="21"/>
          <w:szCs w:val="21"/>
        </w:rPr>
      </w:pPr>
    </w:p>
    <w:p w14:paraId="5314F035" w14:textId="222D3A57" w:rsidR="00DA5515" w:rsidRDefault="00DA5515" w:rsidP="00DA5515">
      <w:pPr>
        <w:rPr>
          <w:rFonts w:ascii="Georgia" w:hAnsi="Georgia" w:cs="Georgia"/>
          <w:sz w:val="21"/>
          <w:szCs w:val="21"/>
        </w:rPr>
      </w:pPr>
      <w:r>
        <w:rPr>
          <w:rFonts w:ascii="Georgia" w:hAnsi="Georgia"/>
          <w:sz w:val="21"/>
        </w:rPr>
        <w:t xml:space="preserve">“Nos complace que nuestros visitantes vean una de las últimas inversiones que beneficia la eficiencia de nuestros servicios al cliente,” dijo Jean-Noel </w:t>
      </w:r>
      <w:proofErr w:type="spellStart"/>
      <w:r>
        <w:rPr>
          <w:rFonts w:ascii="Georgia" w:hAnsi="Georgia"/>
          <w:sz w:val="21"/>
        </w:rPr>
        <w:t>Daguin</w:t>
      </w:r>
      <w:proofErr w:type="spellEnd"/>
      <w:r>
        <w:rPr>
          <w:rFonts w:ascii="Georgia" w:hAnsi="Georgia"/>
          <w:sz w:val="21"/>
        </w:rPr>
        <w:t>, vicepresidente superior de Manitowoc para grúas torre. “Actualmente, el centro cuenta con un simulador de grúas para mejorar aun más la experiencia de capacitación, e incluye un banco de CCS para enseñar y preparar a los operadores para la nueva línea para uso urbano MDT CCS.”</w:t>
      </w:r>
    </w:p>
    <w:p w14:paraId="7CB80D50" w14:textId="77777777" w:rsidR="00DA5515" w:rsidRDefault="00DA5515" w:rsidP="00DA5515">
      <w:pPr>
        <w:rPr>
          <w:rFonts w:ascii="Georgia" w:hAnsi="Georgia" w:cs="Georgia"/>
          <w:sz w:val="21"/>
          <w:szCs w:val="21"/>
        </w:rPr>
      </w:pPr>
    </w:p>
    <w:p w14:paraId="291E20D7" w14:textId="3C994D06" w:rsidR="001774A1" w:rsidRDefault="00DA5515" w:rsidP="00EC0154">
      <w:pPr>
        <w:rPr>
          <w:rFonts w:ascii="Georgia" w:hAnsi="Georgia" w:cs="Georgia"/>
          <w:sz w:val="21"/>
          <w:szCs w:val="21"/>
        </w:rPr>
      </w:pPr>
      <w:r>
        <w:rPr>
          <w:rFonts w:ascii="Georgia" w:hAnsi="Georgia"/>
          <w:sz w:val="21"/>
        </w:rPr>
        <w:t>El departamento de servicios local ofrece emplazamiento y desmantelamiento de grúas torre, como también servicios de reacondicionamiento. Por intermedio del departamento de servicios local, los técnicos en el campo tienen acceso más fácil y rápido a los repuestos, los que se pueden pedir directamente del centro de logística en las instalaciones.</w:t>
      </w:r>
    </w:p>
    <w:p w14:paraId="68D190D8" w14:textId="77777777" w:rsidR="009F765B" w:rsidRDefault="009F765B" w:rsidP="00EC0154">
      <w:pPr>
        <w:rPr>
          <w:rFonts w:ascii="Georgia" w:hAnsi="Georgia" w:cs="Georgia"/>
          <w:sz w:val="21"/>
          <w:szCs w:val="21"/>
        </w:rPr>
      </w:pPr>
    </w:p>
    <w:p w14:paraId="20D15311" w14:textId="1F045BCC" w:rsidR="007853C3" w:rsidRDefault="009F765B" w:rsidP="00EC0154">
      <w:pPr>
        <w:rPr>
          <w:rFonts w:ascii="Georgia" w:hAnsi="Georgia" w:cs="Georgia"/>
          <w:sz w:val="21"/>
          <w:szCs w:val="21"/>
        </w:rPr>
      </w:pPr>
      <w:r>
        <w:rPr>
          <w:rFonts w:ascii="Georgia" w:hAnsi="Georgia"/>
          <w:sz w:val="21"/>
        </w:rPr>
        <w:t>Más de 330 personas asistieron al evento durante la semana, incluyendo distribuidores y clientes de Europa, la prensa internacional y francesa, y funcionarios locales.</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D7FCE" w:rsidRDefault="00D979CB" w:rsidP="009D7FCE">
      <w:pPr>
        <w:tabs>
          <w:tab w:val="left" w:pos="1055"/>
          <w:tab w:val="left" w:pos="4111"/>
          <w:tab w:val="left" w:pos="5812"/>
          <w:tab w:val="left" w:pos="7371"/>
        </w:tabs>
        <w:spacing w:line="276" w:lineRule="auto"/>
        <w:jc w:val="center"/>
        <w:rPr>
          <w:rFonts w:ascii="Georgia" w:hAnsi="Georgia" w:cs="Georgia"/>
          <w:sz w:val="19"/>
          <w:szCs w:val="19"/>
        </w:rPr>
      </w:pPr>
    </w:p>
    <w:p w14:paraId="401F4BAE" w14:textId="77777777" w:rsidR="00E26E55" w:rsidRPr="009D7FCE" w:rsidRDefault="00E26E55" w:rsidP="009D7FCE">
      <w:pPr>
        <w:spacing w:line="276" w:lineRule="auto"/>
        <w:rPr>
          <w:rFonts w:ascii="Georgia" w:hAnsi="Georgia"/>
          <w:b/>
          <w:color w:val="41525C"/>
          <w:sz w:val="19"/>
          <w:szCs w:val="19"/>
        </w:rPr>
      </w:pPr>
      <w:r w:rsidRPr="009D7FCE">
        <w:rPr>
          <w:rFonts w:ascii="Georgia" w:hAnsi="Georgia"/>
          <w:color w:val="ED1C2A"/>
          <w:sz w:val="19"/>
          <w:szCs w:val="19"/>
        </w:rPr>
        <w:t xml:space="preserve">CONTACTO </w:t>
      </w:r>
      <w:r w:rsidRPr="009D7FCE">
        <w:rPr>
          <w:rFonts w:ascii="Georgia" w:hAnsi="Georgia"/>
          <w:sz w:val="19"/>
          <w:szCs w:val="19"/>
        </w:rPr>
        <w:tab/>
      </w:r>
      <w:r w:rsidRPr="009D7FCE">
        <w:rPr>
          <w:rFonts w:ascii="Georgia" w:hAnsi="Georgia"/>
          <w:sz w:val="19"/>
          <w:szCs w:val="19"/>
        </w:rPr>
        <w:tab/>
      </w:r>
      <w:r w:rsidRPr="009D7FCE">
        <w:rPr>
          <w:rFonts w:ascii="Georgia" w:hAnsi="Georgia"/>
          <w:sz w:val="19"/>
          <w:szCs w:val="19"/>
        </w:rPr>
        <w:tab/>
      </w:r>
      <w:r w:rsidRPr="009D7FCE">
        <w:rPr>
          <w:rFonts w:ascii="Georgia" w:hAnsi="Georgia"/>
          <w:sz w:val="19"/>
          <w:szCs w:val="19"/>
        </w:rPr>
        <w:tab/>
      </w:r>
    </w:p>
    <w:p w14:paraId="0BA73AE4" w14:textId="77777777" w:rsidR="00E26E55" w:rsidRPr="009D7FCE" w:rsidRDefault="00E26E55" w:rsidP="009D7FCE">
      <w:pPr>
        <w:tabs>
          <w:tab w:val="left" w:pos="3969"/>
        </w:tabs>
        <w:spacing w:line="276" w:lineRule="auto"/>
        <w:rPr>
          <w:rFonts w:ascii="Georgia" w:hAnsi="Georgia"/>
          <w:color w:val="41525C"/>
          <w:sz w:val="19"/>
          <w:szCs w:val="19"/>
        </w:rPr>
      </w:pPr>
      <w:proofErr w:type="spellStart"/>
      <w:r w:rsidRPr="009D7FCE">
        <w:rPr>
          <w:rFonts w:ascii="Georgia" w:hAnsi="Georgia"/>
          <w:b/>
          <w:color w:val="41525C"/>
          <w:sz w:val="19"/>
          <w:szCs w:val="19"/>
        </w:rPr>
        <w:t>Cristelle</w:t>
      </w:r>
      <w:proofErr w:type="spellEnd"/>
      <w:r w:rsidRPr="009D7FCE">
        <w:rPr>
          <w:rFonts w:ascii="Georgia" w:hAnsi="Georgia"/>
          <w:b/>
          <w:color w:val="41525C"/>
          <w:sz w:val="19"/>
          <w:szCs w:val="19"/>
        </w:rPr>
        <w:t xml:space="preserve"> </w:t>
      </w:r>
      <w:proofErr w:type="spellStart"/>
      <w:r w:rsidRPr="009D7FCE">
        <w:rPr>
          <w:rFonts w:ascii="Georgia" w:hAnsi="Georgia"/>
          <w:b/>
          <w:color w:val="41525C"/>
          <w:sz w:val="19"/>
          <w:szCs w:val="19"/>
        </w:rPr>
        <w:t>Lacourt</w:t>
      </w:r>
      <w:proofErr w:type="spellEnd"/>
      <w:r w:rsidRPr="009D7FCE">
        <w:rPr>
          <w:rFonts w:ascii="Georgia" w:hAnsi="Georgia"/>
          <w:sz w:val="19"/>
          <w:szCs w:val="19"/>
        </w:rPr>
        <w:tab/>
      </w:r>
      <w:proofErr w:type="spellStart"/>
      <w:r w:rsidRPr="009D7FCE">
        <w:rPr>
          <w:rFonts w:ascii="Georgia" w:hAnsi="Georgia"/>
          <w:b/>
          <w:color w:val="41525C"/>
          <w:sz w:val="19"/>
          <w:szCs w:val="19"/>
        </w:rPr>
        <w:t>Yasmine</w:t>
      </w:r>
      <w:proofErr w:type="spellEnd"/>
      <w:r w:rsidRPr="009D7FCE">
        <w:rPr>
          <w:rFonts w:ascii="Georgia" w:hAnsi="Georgia"/>
          <w:b/>
          <w:color w:val="41525C"/>
          <w:sz w:val="19"/>
          <w:szCs w:val="19"/>
        </w:rPr>
        <w:t xml:space="preserve"> Triana </w:t>
      </w:r>
    </w:p>
    <w:p w14:paraId="298AE6CA" w14:textId="77777777" w:rsidR="00E26E55" w:rsidRPr="009D7FCE" w:rsidRDefault="00E26E55" w:rsidP="009D7FCE">
      <w:pPr>
        <w:tabs>
          <w:tab w:val="left" w:pos="3969"/>
        </w:tabs>
        <w:spacing w:line="276" w:lineRule="auto"/>
        <w:rPr>
          <w:rFonts w:ascii="Georgia" w:hAnsi="Georgia"/>
          <w:color w:val="41525C"/>
          <w:sz w:val="19"/>
          <w:szCs w:val="19"/>
        </w:rPr>
      </w:pPr>
      <w:r w:rsidRPr="009D7FCE">
        <w:rPr>
          <w:rFonts w:ascii="Georgia" w:hAnsi="Georgia"/>
          <w:color w:val="41525C"/>
          <w:sz w:val="19"/>
          <w:szCs w:val="19"/>
        </w:rPr>
        <w:t>Manitowoc</w:t>
      </w:r>
      <w:r w:rsidRPr="009D7FCE">
        <w:rPr>
          <w:rFonts w:ascii="Georgia" w:hAnsi="Georgia"/>
          <w:sz w:val="19"/>
          <w:szCs w:val="19"/>
        </w:rPr>
        <w:tab/>
      </w:r>
      <w:r w:rsidRPr="009D7FCE">
        <w:rPr>
          <w:rFonts w:ascii="Georgia" w:hAnsi="Georgia"/>
          <w:color w:val="41525C"/>
          <w:sz w:val="19"/>
          <w:szCs w:val="19"/>
        </w:rPr>
        <w:t>SE10</w:t>
      </w:r>
    </w:p>
    <w:p w14:paraId="50C4A26E" w14:textId="77777777" w:rsidR="00E26E55" w:rsidRPr="009D7FCE" w:rsidRDefault="00E26E55" w:rsidP="009D7FCE">
      <w:pPr>
        <w:tabs>
          <w:tab w:val="left" w:pos="3969"/>
        </w:tabs>
        <w:spacing w:line="276" w:lineRule="auto"/>
        <w:rPr>
          <w:rFonts w:ascii="Georgia" w:hAnsi="Georgia"/>
          <w:color w:val="41525C"/>
          <w:sz w:val="19"/>
          <w:szCs w:val="19"/>
        </w:rPr>
      </w:pPr>
      <w:r w:rsidRPr="009D7FCE">
        <w:rPr>
          <w:rFonts w:ascii="Georgia" w:hAnsi="Georgia"/>
          <w:color w:val="41525C"/>
          <w:sz w:val="19"/>
          <w:szCs w:val="19"/>
        </w:rPr>
        <w:t>Tel +33 472 182 018</w:t>
      </w:r>
      <w:r w:rsidRPr="009D7FCE">
        <w:rPr>
          <w:rFonts w:ascii="Georgia" w:hAnsi="Georgia"/>
          <w:sz w:val="19"/>
          <w:szCs w:val="19"/>
        </w:rPr>
        <w:tab/>
      </w:r>
      <w:r w:rsidRPr="009D7FCE">
        <w:rPr>
          <w:rFonts w:ascii="Georgia" w:hAnsi="Georgia"/>
          <w:color w:val="41525C"/>
          <w:sz w:val="19"/>
          <w:szCs w:val="19"/>
        </w:rPr>
        <w:t>Tel +44 207 923 5867</w:t>
      </w:r>
    </w:p>
    <w:p w14:paraId="22984801" w14:textId="502E838C" w:rsidR="00E26E55" w:rsidRPr="009D7FCE" w:rsidRDefault="009D7FCE" w:rsidP="009D7FCE">
      <w:pPr>
        <w:tabs>
          <w:tab w:val="left" w:pos="1055"/>
          <w:tab w:val="left" w:pos="3969"/>
          <w:tab w:val="left" w:pos="6379"/>
          <w:tab w:val="left" w:pos="7371"/>
        </w:tabs>
        <w:spacing w:line="276" w:lineRule="auto"/>
        <w:rPr>
          <w:rFonts w:ascii="Georgia" w:hAnsi="Georgia"/>
          <w:b/>
          <w:color w:val="41525C"/>
          <w:sz w:val="19"/>
          <w:szCs w:val="19"/>
        </w:rPr>
      </w:pPr>
      <w:hyperlink r:id="rId10">
        <w:r w:rsidR="00D86E54" w:rsidRPr="009D7FCE">
          <w:rPr>
            <w:rStyle w:val="Hyperlink"/>
            <w:rFonts w:ascii="Georgia" w:hAnsi="Georgia"/>
            <w:sz w:val="19"/>
            <w:szCs w:val="19"/>
          </w:rPr>
          <w:t>cristelle.lacourt@manitowoc.com</w:t>
        </w:r>
      </w:hyperlink>
      <w:r w:rsidR="00D86E54" w:rsidRPr="009D7FCE">
        <w:rPr>
          <w:rFonts w:ascii="Georgia" w:hAnsi="Georgia"/>
          <w:sz w:val="19"/>
          <w:szCs w:val="19"/>
        </w:rPr>
        <w:tab/>
      </w:r>
      <w:hyperlink r:id="rId11">
        <w:r w:rsidR="00D86E54" w:rsidRPr="009D7FCE">
          <w:rPr>
            <w:rStyle w:val="Hyperlink"/>
            <w:rFonts w:ascii="Georgia" w:hAnsi="Georgia"/>
            <w:color w:val="41525C"/>
            <w:sz w:val="19"/>
            <w:szCs w:val="19"/>
          </w:rPr>
          <w:t>yasmine.triana@se10.com</w:t>
        </w:r>
      </w:hyperlink>
    </w:p>
    <w:p w14:paraId="21B64A90" w14:textId="77777777" w:rsidR="00053C35" w:rsidRPr="009D7FCE" w:rsidRDefault="00053C35" w:rsidP="009D7FCE">
      <w:pPr>
        <w:spacing w:line="276" w:lineRule="auto"/>
        <w:rPr>
          <w:rFonts w:ascii="Georgia" w:hAnsi="Georgia" w:cs="Georgia"/>
          <w:sz w:val="19"/>
          <w:szCs w:val="19"/>
        </w:rPr>
      </w:pPr>
    </w:p>
    <w:p w14:paraId="70723109" w14:textId="77777777" w:rsidR="00150CA3" w:rsidRPr="009D7FCE" w:rsidRDefault="00150CA3" w:rsidP="009D7FCE">
      <w:pPr>
        <w:spacing w:line="276" w:lineRule="auto"/>
        <w:rPr>
          <w:rFonts w:ascii="Georgia" w:hAnsi="Georgia" w:cs="Georgia"/>
          <w:sz w:val="19"/>
          <w:szCs w:val="19"/>
        </w:rPr>
      </w:pPr>
      <w:bookmarkStart w:id="0" w:name="_GoBack"/>
      <w:bookmarkEnd w:id="0"/>
    </w:p>
    <w:p w14:paraId="68A429CD" w14:textId="77777777" w:rsidR="00150CA3" w:rsidRPr="009D7FCE" w:rsidRDefault="00150CA3" w:rsidP="009D7FCE">
      <w:pPr>
        <w:spacing w:line="276" w:lineRule="auto"/>
        <w:rPr>
          <w:rFonts w:ascii="Georgia" w:hAnsi="Georgia"/>
          <w:sz w:val="19"/>
          <w:szCs w:val="19"/>
        </w:rPr>
      </w:pPr>
      <w:r w:rsidRPr="009D7FCE">
        <w:rPr>
          <w:rFonts w:ascii="Georgia" w:hAnsi="Georgia"/>
          <w:color w:val="ED1C2A"/>
          <w:sz w:val="19"/>
          <w:szCs w:val="19"/>
        </w:rPr>
        <w:t>ACERCA DE THE MANITOWOC COMPANY, INC.</w:t>
      </w:r>
      <w:r w:rsidRPr="009D7FCE">
        <w:rPr>
          <w:rFonts w:ascii="Georgia" w:hAnsi="Georgia"/>
          <w:sz w:val="19"/>
          <w:szCs w:val="19"/>
        </w:rPr>
        <w:t xml:space="preserve"> </w:t>
      </w:r>
      <w:r w:rsidRPr="009D7FCE">
        <w:rPr>
          <w:rFonts w:ascii="Georgia" w:hAnsi="Georgia"/>
          <w:sz w:val="19"/>
          <w:szCs w:val="19"/>
        </w:rPr>
        <w:br/>
      </w:r>
      <w:r w:rsidRPr="009D7FCE">
        <w:rPr>
          <w:rFonts w:ascii="Georgia" w:hAnsi="Georgia"/>
          <w:color w:val="41525C"/>
          <w:sz w:val="19"/>
          <w:szCs w:val="19"/>
        </w:rPr>
        <w:t xml:space="preserve">Fundada en 1902, </w:t>
      </w:r>
      <w:proofErr w:type="spellStart"/>
      <w:r w:rsidRPr="009D7FCE">
        <w:rPr>
          <w:rFonts w:ascii="Georgia" w:hAnsi="Georgia"/>
          <w:color w:val="41525C"/>
          <w:sz w:val="19"/>
          <w:szCs w:val="19"/>
        </w:rPr>
        <w:t>The</w:t>
      </w:r>
      <w:proofErr w:type="spellEnd"/>
      <w:r w:rsidRPr="009D7FCE">
        <w:rPr>
          <w:rFonts w:ascii="Georgia" w:hAnsi="Georgia"/>
          <w:color w:val="41525C"/>
          <w:sz w:val="19"/>
          <w:szCs w:val="19"/>
        </w:rPr>
        <w:t xml:space="preserve"> Manitowoc </w:t>
      </w:r>
      <w:proofErr w:type="spellStart"/>
      <w:r w:rsidRPr="009D7FCE">
        <w:rPr>
          <w:rFonts w:ascii="Georgia" w:hAnsi="Georgia"/>
          <w:color w:val="41525C"/>
          <w:sz w:val="19"/>
          <w:szCs w:val="19"/>
        </w:rPr>
        <w:t>Company</w:t>
      </w:r>
      <w:proofErr w:type="spellEnd"/>
      <w:r w:rsidRPr="009D7FCE">
        <w:rPr>
          <w:rFonts w:ascii="Georgia" w:hAnsi="Georgia"/>
          <w:color w:val="41525C"/>
          <w:sz w:val="19"/>
          <w:szCs w:val="19"/>
        </w:rPr>
        <w:t xml:space="preserve">, Inc. es un fabricante </w:t>
      </w:r>
      <w:proofErr w:type="spellStart"/>
      <w:r w:rsidRPr="009D7FCE">
        <w:rPr>
          <w:rFonts w:ascii="Georgia" w:hAnsi="Georgia"/>
          <w:color w:val="41525C"/>
          <w:sz w:val="19"/>
          <w:szCs w:val="19"/>
        </w:rPr>
        <w:t>multiindustrial</w:t>
      </w:r>
      <w:proofErr w:type="spellEnd"/>
      <w:r w:rsidRPr="009D7FCE">
        <w:rPr>
          <w:rFonts w:ascii="Georgia" w:hAnsi="Georgia"/>
          <w:color w:val="41525C"/>
          <w:sz w:val="19"/>
          <w:szCs w:val="19"/>
        </w:rPr>
        <w:t xml:space="preserve"> de medios de 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w:t>
      </w:r>
      <w:r w:rsidRPr="009D7FCE">
        <w:rPr>
          <w:rFonts w:ascii="Georgia" w:hAnsi="Georgia"/>
          <w:color w:val="41525C"/>
          <w:sz w:val="19"/>
          <w:szCs w:val="19"/>
        </w:rPr>
        <w:lastRenderedPageBreak/>
        <w:t>Manitowoc alcanzaron los US$3900 millones, con aproximadamente la mitad de ese monto generado afuera de los Estados Unidos.</w:t>
      </w:r>
    </w:p>
    <w:p w14:paraId="6304EB9E" w14:textId="77777777" w:rsidR="009D7FCE" w:rsidRDefault="009D7FCE" w:rsidP="009D7FCE">
      <w:pPr>
        <w:spacing w:line="276" w:lineRule="auto"/>
        <w:rPr>
          <w:rFonts w:ascii="Georgia" w:hAnsi="Georgia"/>
          <w:color w:val="41525C"/>
          <w:sz w:val="19"/>
          <w:szCs w:val="19"/>
        </w:rPr>
      </w:pPr>
    </w:p>
    <w:p w14:paraId="6EC98D3C" w14:textId="77777777" w:rsidR="00A678F4" w:rsidRPr="009D7FCE" w:rsidRDefault="00A678F4" w:rsidP="009D7FCE">
      <w:pPr>
        <w:spacing w:line="276" w:lineRule="auto"/>
        <w:rPr>
          <w:rFonts w:ascii="Georgia" w:hAnsi="Georgia"/>
          <w:sz w:val="19"/>
          <w:szCs w:val="19"/>
        </w:rPr>
      </w:pPr>
      <w:r w:rsidRPr="009D7FCE">
        <w:rPr>
          <w:rFonts w:ascii="Georgia" w:hAnsi="Georgia"/>
          <w:color w:val="ED1C2A"/>
          <w:sz w:val="19"/>
          <w:szCs w:val="19"/>
        </w:rPr>
        <w:t>MANITOWOC CRANES</w:t>
      </w:r>
    </w:p>
    <w:p w14:paraId="31283768" w14:textId="175A0EB8" w:rsidR="00A678F4" w:rsidRPr="009D7FCE" w:rsidRDefault="00A678F4" w:rsidP="009D7FCE">
      <w:pPr>
        <w:spacing w:line="276" w:lineRule="auto"/>
        <w:rPr>
          <w:rFonts w:ascii="Georgia" w:hAnsi="Georgia"/>
          <w:sz w:val="19"/>
          <w:szCs w:val="19"/>
        </w:rPr>
      </w:pPr>
      <w:r w:rsidRPr="009D7FCE">
        <w:rPr>
          <w:rFonts w:ascii="Georgia" w:hAnsi="Georgia"/>
          <w:color w:val="41525C"/>
          <w:sz w:val="19"/>
          <w:szCs w:val="19"/>
        </w:rPr>
        <w:t>2401 South 30</w:t>
      </w:r>
      <w:r w:rsidRPr="009D7FCE">
        <w:rPr>
          <w:rFonts w:ascii="Georgia" w:hAnsi="Georgia"/>
          <w:color w:val="41525C"/>
          <w:sz w:val="19"/>
          <w:szCs w:val="19"/>
          <w:vertAlign w:val="superscript"/>
        </w:rPr>
        <w:t>th</w:t>
      </w:r>
      <w:r w:rsidRPr="009D7FCE">
        <w:rPr>
          <w:rFonts w:ascii="Georgia" w:hAnsi="Georgia"/>
          <w:color w:val="41525C"/>
          <w:sz w:val="19"/>
          <w:szCs w:val="19"/>
        </w:rPr>
        <w:t xml:space="preserve"> Street - PO Box 70</w:t>
      </w:r>
      <w:r w:rsidRPr="009D7FCE">
        <w:rPr>
          <w:rFonts w:ascii="Georgia" w:hAnsi="Georgia"/>
          <w:sz w:val="19"/>
          <w:szCs w:val="19"/>
        </w:rPr>
        <w:t xml:space="preserve"> - </w:t>
      </w:r>
      <w:r w:rsidRPr="009D7FCE">
        <w:rPr>
          <w:rFonts w:ascii="Georgia" w:hAnsi="Georgia"/>
          <w:color w:val="41525C"/>
          <w:sz w:val="19"/>
          <w:szCs w:val="19"/>
        </w:rPr>
        <w:t>Manitowoc, WI 54221-0070 EE.UU.</w:t>
      </w:r>
    </w:p>
    <w:p w14:paraId="6EE266F2" w14:textId="77777777" w:rsidR="00A678F4" w:rsidRPr="009D7FCE" w:rsidRDefault="00A678F4" w:rsidP="009D7FCE">
      <w:pPr>
        <w:spacing w:line="276" w:lineRule="auto"/>
        <w:rPr>
          <w:rFonts w:ascii="Georgia" w:hAnsi="Georgia"/>
          <w:sz w:val="19"/>
          <w:szCs w:val="19"/>
        </w:rPr>
      </w:pPr>
      <w:r w:rsidRPr="009D7FCE">
        <w:rPr>
          <w:rFonts w:ascii="Georgia" w:hAnsi="Georgia"/>
          <w:color w:val="41525C"/>
          <w:sz w:val="19"/>
          <w:szCs w:val="19"/>
        </w:rPr>
        <w:t>Tel +1 920 684 6621</w:t>
      </w:r>
    </w:p>
    <w:p w14:paraId="2508FCBB" w14:textId="23B47C5B" w:rsidR="00B631D6" w:rsidRPr="009D7FCE" w:rsidRDefault="009D7FCE" w:rsidP="009D7FCE">
      <w:pPr>
        <w:spacing w:line="276" w:lineRule="auto"/>
        <w:rPr>
          <w:rFonts w:ascii="Georgia" w:hAnsi="Georgia"/>
          <w:b/>
          <w:color w:val="41525C"/>
          <w:sz w:val="19"/>
          <w:szCs w:val="19"/>
          <w:u w:val="single"/>
        </w:rPr>
      </w:pPr>
      <w:hyperlink r:id="rId12">
        <w:r w:rsidR="00D86E54" w:rsidRPr="009D7FCE">
          <w:rPr>
            <w:rStyle w:val="Hyperlink"/>
            <w:rFonts w:ascii="Georgia" w:hAnsi="Georgia"/>
            <w:b/>
            <w:color w:val="41525C"/>
            <w:sz w:val="19"/>
            <w:szCs w:val="19"/>
          </w:rPr>
          <w:t>www.manitowoccranes.com</w:t>
        </w:r>
      </w:hyperlink>
      <w:r w:rsidR="00D86E54" w:rsidRPr="009D7FCE">
        <w:rPr>
          <w:rFonts w:ascii="Georgia" w:hAnsi="Georgia"/>
          <w:sz w:val="19"/>
          <w:szCs w:val="19"/>
        </w:rPr>
        <w:softHyphen/>
      </w:r>
    </w:p>
    <w:p w14:paraId="556E26D6" w14:textId="77777777" w:rsidR="009D7FCE" w:rsidRPr="009D7FCE" w:rsidRDefault="009D7FCE" w:rsidP="009D7FCE">
      <w:pPr>
        <w:spacing w:line="276" w:lineRule="auto"/>
        <w:rPr>
          <w:rFonts w:ascii="Georgia" w:hAnsi="Georgia"/>
          <w:sz w:val="19"/>
          <w:szCs w:val="19"/>
        </w:rPr>
      </w:pPr>
    </w:p>
    <w:sectPr w:rsidR="009D7FCE" w:rsidRPr="009D7FCE" w:rsidSect="009D7FCE">
      <w:headerReference w:type="default" r:id="rId13"/>
      <w:footerReference w:type="default" r:id="rId14"/>
      <w:footerReference w:type="first" r:id="rId15"/>
      <w:pgSz w:w="12240" w:h="15840" w:code="1"/>
      <w:pgMar w:top="1134" w:right="1418" w:bottom="1985"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E71B" w14:textId="77777777" w:rsidR="003760C6" w:rsidRDefault="003760C6">
      <w:r>
        <w:separator/>
      </w:r>
    </w:p>
  </w:endnote>
  <w:endnote w:type="continuationSeparator" w:id="0">
    <w:p w14:paraId="7EA7DA66" w14:textId="77777777" w:rsidR="003760C6" w:rsidRDefault="003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C244" w14:textId="77777777" w:rsidR="003760C6" w:rsidRDefault="003760C6">
      <w:r>
        <w:separator/>
      </w:r>
    </w:p>
  </w:footnote>
  <w:footnote w:type="continuationSeparator" w:id="0">
    <w:p w14:paraId="2B49C7CE" w14:textId="77777777" w:rsidR="003760C6" w:rsidRDefault="00376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0BC3C4CB" w:rsidR="008801B4" w:rsidRPr="0056347F" w:rsidRDefault="008801B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rPr>
      <w:t xml:space="preserve">Evento en las instalaciones de Saint Pierre de </w:t>
    </w:r>
    <w:proofErr w:type="spellStart"/>
    <w:r>
      <w:rPr>
        <w:rFonts w:ascii="Verdana" w:hAnsi="Verdana"/>
        <w:b/>
        <w:color w:val="41525C"/>
        <w:sz w:val="16"/>
      </w:rPr>
      <w:t>Chandieu</w:t>
    </w:r>
    <w:proofErr w:type="spellEnd"/>
  </w:p>
  <w:p w14:paraId="7868D566" w14:textId="5C3AC396" w:rsidR="008801B4" w:rsidRPr="00164A29" w:rsidRDefault="009D7FCE" w:rsidP="00163032">
    <w:pPr>
      <w:spacing w:line="276" w:lineRule="auto"/>
      <w:rPr>
        <w:rFonts w:ascii="Verdana" w:hAnsi="Verdana"/>
        <w:color w:val="ED1C2A"/>
        <w:sz w:val="18"/>
        <w:szCs w:val="18"/>
      </w:rPr>
    </w:pPr>
    <w:r>
      <w:rPr>
        <w:rFonts w:ascii="Verdana" w:hAnsi="Verdana"/>
        <w:color w:val="41525C"/>
        <w:sz w:val="18"/>
      </w:rPr>
      <w:t>2 de julio</w:t>
    </w:r>
    <w:r w:rsidR="008801B4">
      <w:rPr>
        <w:rFonts w:ascii="Verdana" w:hAnsi="Verdana"/>
        <w:color w:val="41525C"/>
        <w:sz w:val="18"/>
      </w:rPr>
      <w:t xml:space="preserve"> de 2015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A3"/>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C13C5"/>
    <w:rsid w:val="002C1B6C"/>
    <w:rsid w:val="002C3754"/>
    <w:rsid w:val="002C4FEF"/>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2D11"/>
    <w:rsid w:val="008F420D"/>
    <w:rsid w:val="008F7999"/>
    <w:rsid w:val="00903D24"/>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D7FCE"/>
    <w:rsid w:val="009E0C7A"/>
    <w:rsid w:val="009E4B9E"/>
    <w:rsid w:val="009E5756"/>
    <w:rsid w:val="009E6BDF"/>
    <w:rsid w:val="009E73DE"/>
    <w:rsid w:val="009E7DC0"/>
    <w:rsid w:val="009E7E4A"/>
    <w:rsid w:val="009F0D22"/>
    <w:rsid w:val="009F5917"/>
    <w:rsid w:val="009F765B"/>
    <w:rsid w:val="00A02582"/>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86E54"/>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03F"/>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125049644">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05D8-BFDF-BD4F-9EE8-0AF005D4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5347</Characters>
  <Application>Microsoft Macintosh Word</Application>
  <DocSecurity>0</DocSecurity>
  <Lines>44</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2015-02-20T12:40:00Z</cp:lastPrinted>
  <dcterms:created xsi:type="dcterms:W3CDTF">2015-06-22T16:23:00Z</dcterms:created>
  <dcterms:modified xsi:type="dcterms:W3CDTF">2015-07-01T15:55:00Z</dcterms:modified>
</cp:coreProperties>
</file>