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410B3469"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4A619F">
        <w:rPr>
          <w:rFonts w:ascii="Verdana" w:hAnsi="Verdana"/>
          <w:color w:val="ED1C2A"/>
          <w:sz w:val="30"/>
        </w:rPr>
        <w:t xml:space="preserve">   </w:t>
      </w:r>
      <w:r>
        <w:rPr>
          <w:rFonts w:ascii="Verdana" w:hAnsi="Verdana"/>
          <w:color w:val="ED1C2A"/>
          <w:sz w:val="30"/>
        </w:rPr>
        <w:t xml:space="preserve">        COMUNICADO</w:t>
      </w:r>
    </w:p>
    <w:p w14:paraId="1E16B9B2" w14:textId="10582D66" w:rsidR="0092578F" w:rsidRPr="00164A29" w:rsidRDefault="0075781C" w:rsidP="00FD3526">
      <w:pPr>
        <w:jc w:val="right"/>
        <w:rPr>
          <w:rFonts w:ascii="Verdana" w:hAnsi="Verdana"/>
          <w:color w:val="ED1C2A"/>
          <w:sz w:val="18"/>
          <w:szCs w:val="18"/>
        </w:rPr>
      </w:pPr>
      <w:r>
        <w:rPr>
          <w:rFonts w:ascii="Verdana" w:hAnsi="Verdana"/>
          <w:color w:val="41525C"/>
          <w:sz w:val="18"/>
        </w:rPr>
        <w:t>6</w:t>
      </w:r>
      <w:r w:rsidR="008502A5">
        <w:rPr>
          <w:rFonts w:ascii="Verdana" w:hAnsi="Verdana"/>
          <w:color w:val="41525C"/>
          <w:sz w:val="18"/>
        </w:rPr>
        <w:t xml:space="preserve"> de </w:t>
      </w:r>
      <w:r w:rsidR="00BF51A4">
        <w:rPr>
          <w:rFonts w:ascii="Verdana" w:hAnsi="Verdana"/>
          <w:color w:val="41525C"/>
          <w:sz w:val="18"/>
        </w:rPr>
        <w:t>agosto</w:t>
      </w:r>
      <w:r w:rsidR="008502A5">
        <w:rPr>
          <w:rFonts w:ascii="Verdana" w:hAnsi="Verdana"/>
          <w:color w:val="41525C"/>
          <w:sz w:val="18"/>
        </w:rPr>
        <w:t xml:space="preserve"> de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2585EE7C" w:rsidR="00B17903" w:rsidRPr="00FD3526" w:rsidRDefault="00B17903" w:rsidP="00B17903">
      <w:pPr>
        <w:rPr>
          <w:rFonts w:ascii="Georgia" w:hAnsi="Georgia"/>
          <w:b/>
          <w:bCs/>
          <w:sz w:val="28"/>
          <w:szCs w:val="20"/>
        </w:rPr>
      </w:pPr>
      <w:r>
        <w:rPr>
          <w:rFonts w:ascii="Georgia" w:hAnsi="Georgia"/>
          <w:b/>
          <w:sz w:val="28"/>
        </w:rPr>
        <w:t>A Manitowoc atende a todas as necessidades com novos guindastes GMK de cinco eixos</w:t>
      </w:r>
    </w:p>
    <w:p w14:paraId="24D32A1E" w14:textId="77777777" w:rsidR="00B17903" w:rsidRPr="00FD3526" w:rsidRDefault="00B17903" w:rsidP="00B17903">
      <w:pPr>
        <w:rPr>
          <w:rFonts w:ascii="Georgia" w:hAnsi="Georgia" w:cs="Georgia"/>
          <w:sz w:val="20"/>
          <w:szCs w:val="20"/>
        </w:rPr>
      </w:pPr>
    </w:p>
    <w:p w14:paraId="125B4F3C" w14:textId="5E2A5AF4" w:rsidR="00582DA3" w:rsidRDefault="00582DA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A Manitowoc apresentou dois novos guindastes todo terreno Grove de cinco eixos para se juntarem ao GMK5250L lançado recentemente. Os novos guindastes GMK5180-1 e GMK5200-1 compartilham vários recursos e vantagens extraordinários encontrados no GMK5250L, bem como um pacote de contrapeso otimizado para proporcionar máxima flexibilidade. Esses novos acréscimos inovadores à linha Grove possibilitam que os clientes selecionem o guindaste correto para seu mercado, permitindo que maximizem o retorno sobre o investimento.</w:t>
      </w:r>
    </w:p>
    <w:p w14:paraId="602B21BE" w14:textId="77777777" w:rsidR="00912223" w:rsidRDefault="00912223" w:rsidP="00B17903">
      <w:pPr>
        <w:pStyle w:val="NormalWeb"/>
        <w:spacing w:before="0" w:beforeAutospacing="0" w:after="0" w:afterAutospacing="0"/>
        <w:rPr>
          <w:rFonts w:ascii="Georgia" w:eastAsia="Times New Roman" w:hAnsi="Georgia" w:cs="Georgia"/>
          <w:sz w:val="21"/>
          <w:szCs w:val="21"/>
        </w:rPr>
      </w:pPr>
    </w:p>
    <w:p w14:paraId="7E1BF67C" w14:textId="144260C4" w:rsidR="00C517E2" w:rsidRPr="00C517E2" w:rsidRDefault="00912223" w:rsidP="00C517E2">
      <w:pPr>
        <w:pStyle w:val="NormalWeb"/>
        <w:spacing w:before="0" w:beforeAutospacing="0" w:after="0" w:afterAutospacing="0"/>
        <w:rPr>
          <w:rFonts w:ascii="Georgia" w:eastAsia="Times New Roman" w:hAnsi="Georgia" w:cs="Georgia"/>
          <w:b/>
          <w:sz w:val="21"/>
          <w:szCs w:val="21"/>
        </w:rPr>
      </w:pPr>
      <w:r>
        <w:rPr>
          <w:rFonts w:ascii="Georgia" w:hAnsi="Georgia"/>
          <w:sz w:val="21"/>
        </w:rPr>
        <w:t>Os novos guindastes Grove oferecem ótimas combinações de lança e jib, apresentando uma lança principal de 64 m que pode ser alongada com dois insertos de 8 m e um jib articulado de 18 m com deslocamento de 40°. O GMK5180-1 com 180 t de capacidade possui um contrapeso máximo de 50 t e o GMK5200-1 com 200 t de capacidade possui um contrapeso máximo de 70 t. Com o comprimento de lança otimizado combinado com as tabelas de carga altamente competitivas encontradas nos novos Grove, a Manitowoc está estabelecendo novos padrões na categoria de guindastes todo terreno de cinco eixos.</w:t>
      </w:r>
    </w:p>
    <w:p w14:paraId="5FBC2730" w14:textId="77777777" w:rsidR="00AD2378" w:rsidRPr="00D93293" w:rsidRDefault="00AD2378" w:rsidP="00AD2378">
      <w:pPr>
        <w:pStyle w:val="NormalWeb"/>
        <w:spacing w:before="0" w:beforeAutospacing="0" w:after="0" w:afterAutospacing="0"/>
        <w:rPr>
          <w:rFonts w:ascii="Georgia" w:eastAsia="Times New Roman" w:hAnsi="Georgia" w:cs="Georgia"/>
          <w:sz w:val="21"/>
          <w:szCs w:val="21"/>
        </w:rPr>
      </w:pPr>
    </w:p>
    <w:p w14:paraId="503851A0" w14:textId="7426F464" w:rsidR="00AD2378" w:rsidRPr="00D93293" w:rsidRDefault="00AD2378" w:rsidP="00AD2378">
      <w:pPr>
        <w:pStyle w:val="NormalWeb"/>
        <w:spacing w:before="0" w:beforeAutospacing="0" w:after="0" w:afterAutospacing="0"/>
        <w:rPr>
          <w:rFonts w:ascii="Georgia" w:eastAsia="Times New Roman" w:hAnsi="Georgia" w:cs="Georgia"/>
          <w:sz w:val="21"/>
          <w:szCs w:val="21"/>
        </w:rPr>
      </w:pPr>
      <w:r>
        <w:rPr>
          <w:rFonts w:ascii="Georgia" w:hAnsi="Georgia"/>
          <w:sz w:val="21"/>
        </w:rPr>
        <w:t>“A inclusão desses novos guindastes todo terreno Grove de cinco eixos significa que podemos oferecer aos nossos clientes a mais ampla variedade de opções em termos de comprimento de lança e capacidade”, disse Jens Ennen, vice-presidente sênior para guindastes todo terreno e montados sobre caminhão comercial na Manitowoc. “Guindastes todo terreno nesta categoria são altamente populares para trabalho de locação e adequados para todos os tipos de tarefas desde construção, até elevações industriais e montagem de guindastes de torre. Os novos guindastes GMK5180-1 e GMK5200-1 oferecem todos os benefícios técnicos do GMK5250L, incluindo a excelente capacidade de manobra proporcionada pela turboembreagem VIAB bem como a intercambiabilidade de contrapesos com o GMK6300L para maior versatilidade.”</w:t>
      </w:r>
    </w:p>
    <w:p w14:paraId="464FD9D4" w14:textId="77777777" w:rsidR="00E84119" w:rsidRPr="00C24E82" w:rsidRDefault="00E84119" w:rsidP="00B17903">
      <w:pPr>
        <w:pStyle w:val="NormalWeb"/>
        <w:spacing w:before="0" w:beforeAutospacing="0" w:after="0" w:afterAutospacing="0"/>
        <w:rPr>
          <w:rFonts w:ascii="Georgia" w:eastAsia="Times New Roman" w:hAnsi="Georgia" w:cs="Georgia"/>
          <w:b/>
          <w:sz w:val="21"/>
          <w:szCs w:val="21"/>
        </w:rPr>
      </w:pPr>
    </w:p>
    <w:p w14:paraId="25C9BFAC" w14:textId="768AB10C" w:rsidR="007C403D" w:rsidRPr="00C24E82" w:rsidRDefault="007C403D" w:rsidP="00B17903">
      <w:pPr>
        <w:pStyle w:val="NormalWeb"/>
        <w:spacing w:before="0" w:beforeAutospacing="0" w:after="0" w:afterAutospacing="0"/>
        <w:rPr>
          <w:rFonts w:ascii="Georgia" w:eastAsia="Times New Roman" w:hAnsi="Georgia" w:cs="Georgia"/>
          <w:b/>
          <w:sz w:val="21"/>
          <w:szCs w:val="21"/>
        </w:rPr>
      </w:pPr>
      <w:r>
        <w:rPr>
          <w:rFonts w:ascii="Georgia" w:hAnsi="Georgia"/>
          <w:b/>
          <w:sz w:val="21"/>
        </w:rPr>
        <w:t>Turboembreagem VIAB com retardador</w:t>
      </w:r>
    </w:p>
    <w:p w14:paraId="7FCD2812" w14:textId="157AA421" w:rsidR="00912223" w:rsidRDefault="00177408" w:rsidP="0091222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Junto com o GMK5250L, os novos guindastes de cinco eixos Grove são os primeiros no setor a oferecer uma turboembreagem VIAB com retardador, que elimina superaquecimento do fluido e queima da embreagem, permitindo ainda partida e frenagem livres de desgaste. E também contribui para a economia de combustível. E em comum com os novos lançamentos Grove, o GMK5180-1 e o GMK5200-1 são acionados por um único motor - um Tier IV Final/EUROMOT 4 Mercedes-Benz OM471LA, que é um motor a diesel de seis cilindros com potência nominal de 390 kW (520 hp) e torque máximo de 2460 Nm. O motor aciona o transportador e alimenta a superestrutura. Usar somente um motor significa menor consumo de combustível durante a operação (até 30% menos diesel), peso geral reduzido e menos manutenção, o que significa que o guindaste é muito mais econômico. </w:t>
      </w:r>
    </w:p>
    <w:p w14:paraId="0431B326" w14:textId="77777777" w:rsidR="00697097" w:rsidRDefault="00697097" w:rsidP="00B17903">
      <w:pPr>
        <w:pStyle w:val="NormalWeb"/>
        <w:spacing w:before="0" w:beforeAutospacing="0" w:after="0" w:afterAutospacing="0"/>
        <w:rPr>
          <w:rFonts w:ascii="Georgia" w:eastAsia="Times New Roman" w:hAnsi="Georgia" w:cs="Georgia"/>
          <w:sz w:val="21"/>
          <w:szCs w:val="21"/>
        </w:rPr>
      </w:pPr>
    </w:p>
    <w:p w14:paraId="43560A49" w14:textId="56D5622B" w:rsidR="00DD11A3" w:rsidRDefault="00DD11A3" w:rsidP="00B17903">
      <w:pPr>
        <w:pStyle w:val="NormalWeb"/>
        <w:spacing w:before="0" w:beforeAutospacing="0" w:after="0" w:afterAutospacing="0"/>
        <w:rPr>
          <w:rFonts w:ascii="Georgia" w:eastAsia="Times New Roman" w:hAnsi="Georgia" w:cs="Georgia"/>
          <w:sz w:val="21"/>
          <w:szCs w:val="21"/>
        </w:rPr>
      </w:pPr>
      <w:r>
        <w:rPr>
          <w:rFonts w:ascii="Georgia" w:hAnsi="Georgia"/>
          <w:b/>
          <w:sz w:val="21"/>
        </w:rPr>
        <w:t>Flexibilidade global do contrapeso</w:t>
      </w:r>
    </w:p>
    <w:p w14:paraId="36E11D3E" w14:textId="1CF74CF3" w:rsidR="00DD11A3" w:rsidRDefault="00AC25BC" w:rsidP="00DD11A3">
      <w:pPr>
        <w:pStyle w:val="NormalWeb"/>
        <w:spacing w:before="0" w:beforeAutospacing="0" w:after="0" w:afterAutospacing="0"/>
        <w:rPr>
          <w:rFonts w:ascii="Georgia" w:eastAsia="Times New Roman" w:hAnsi="Georgia" w:cs="Georgia"/>
          <w:sz w:val="21"/>
          <w:szCs w:val="21"/>
        </w:rPr>
      </w:pPr>
      <w:r>
        <w:rPr>
          <w:rFonts w:ascii="Georgia" w:hAnsi="Georgia"/>
          <w:sz w:val="21"/>
        </w:rPr>
        <w:lastRenderedPageBreak/>
        <w:t xml:space="preserve">Assim como o Grove GMK5250L, os novos GMK5180-1 e GMK5200-1 proporcionam grande facilidade de condução, com uma variedade de configurações de cargas nos eixos, permitindo que os guindastes atendam aos requisitos de virtualmente qualquer mercado. Atenção especial tem sido dada ao espaçamento apropriado do grupo de eixos, e em países onde a exigência local é de cargas nos eixos de até 16,5 t (como no Reino Unido), os guindastes são capazes de se deslocar em rodovia com até 21 t de contrapeso. </w:t>
      </w:r>
    </w:p>
    <w:p w14:paraId="77BA219E" w14:textId="77777777" w:rsidR="004077B0" w:rsidRDefault="004077B0" w:rsidP="00DD11A3">
      <w:pPr>
        <w:pStyle w:val="NormalWeb"/>
        <w:spacing w:before="0" w:beforeAutospacing="0" w:after="0" w:afterAutospacing="0"/>
        <w:rPr>
          <w:rFonts w:ascii="Georgia" w:eastAsia="Times New Roman" w:hAnsi="Georgia" w:cs="Georgia"/>
          <w:sz w:val="21"/>
          <w:szCs w:val="21"/>
        </w:rPr>
      </w:pPr>
    </w:p>
    <w:p w14:paraId="446866F7" w14:textId="7442F7A1" w:rsidR="00CC2ED7" w:rsidRPr="00CC2ED7" w:rsidRDefault="00CC2ED7" w:rsidP="00DD11A3">
      <w:pPr>
        <w:pStyle w:val="NormalWeb"/>
        <w:spacing w:before="0" w:beforeAutospacing="0" w:after="0" w:afterAutospacing="0"/>
        <w:rPr>
          <w:rFonts w:ascii="Georgia" w:eastAsia="Times New Roman" w:hAnsi="Georgia" w:cs="Georgia"/>
          <w:b/>
          <w:sz w:val="21"/>
          <w:szCs w:val="21"/>
        </w:rPr>
      </w:pPr>
      <w:r>
        <w:rPr>
          <w:rFonts w:ascii="Georgia" w:hAnsi="Georgia"/>
          <w:b/>
          <w:sz w:val="21"/>
        </w:rPr>
        <w:t>Benefícios logísticos</w:t>
      </w:r>
    </w:p>
    <w:p w14:paraId="2505F8B9" w14:textId="08EEE3A1" w:rsidR="00DD11A3" w:rsidRDefault="008829DE" w:rsidP="00DD11A3">
      <w:pPr>
        <w:pStyle w:val="NormalWeb"/>
        <w:spacing w:before="0" w:beforeAutospacing="0" w:after="0" w:afterAutospacing="0"/>
        <w:rPr>
          <w:rFonts w:ascii="Georgia" w:eastAsia="Times New Roman" w:hAnsi="Georgia" w:cs="Georgia"/>
          <w:sz w:val="21"/>
          <w:szCs w:val="21"/>
        </w:rPr>
      </w:pPr>
      <w:r>
        <w:rPr>
          <w:rFonts w:ascii="Georgia" w:hAnsi="Georgia"/>
          <w:sz w:val="21"/>
        </w:rPr>
        <w:t>Os guindastes de cinco eixos podem ser movimentados no local de trabalho com seu contrapeso máximo, economizando tempo valioso de projeto que seria gasto instalando ou removendo seções de contrapeso. As placas de contrapeso são intercambiáveis com outros modelos e os novos Grove também se beneficiam do seu uso de peças comuns encontradas em outros guindastes Grove, otimizando a logística e reduzindo custos que os clientes têm com transporte. Além disso, o guindaste auxiliar automontável introduzido no GMK5250L pode ser usado nos dois modelos.</w:t>
      </w:r>
    </w:p>
    <w:p w14:paraId="7DEABD82" w14:textId="77777777" w:rsidR="00C71B7C" w:rsidRDefault="00C71B7C" w:rsidP="00DD11A3">
      <w:pPr>
        <w:pStyle w:val="NormalWeb"/>
        <w:spacing w:before="0" w:beforeAutospacing="0" w:after="0" w:afterAutospacing="0"/>
        <w:rPr>
          <w:rFonts w:ascii="Georgia" w:eastAsia="Times New Roman" w:hAnsi="Georgia" w:cs="Georgia"/>
          <w:sz w:val="21"/>
          <w:szCs w:val="21"/>
        </w:rPr>
      </w:pPr>
    </w:p>
    <w:p w14:paraId="180A48B7" w14:textId="19F02493" w:rsidR="00C71B7C" w:rsidRPr="00CC00E5" w:rsidRDefault="00C71B7C" w:rsidP="00C71B7C">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Movimentações no local de trabalho são feitas com mais facilidade com a inclusão da suspensão independente patenteada Megatrak Grove bem como o sistema de direção em todas rodas, o que significa que nenhum eixo precisa ser elevado durante a movimentação, novamente possibilitando a quantidade ideal de contrapeso a ser carregada, suportada pelo controle ativo da suspensão. </w:t>
      </w:r>
    </w:p>
    <w:p w14:paraId="396036BD" w14:textId="77777777" w:rsidR="00FE729C" w:rsidRDefault="00FE729C" w:rsidP="00557ABD">
      <w:pPr>
        <w:pStyle w:val="NormalWeb"/>
        <w:spacing w:before="0" w:beforeAutospacing="0" w:after="0" w:afterAutospacing="0"/>
        <w:rPr>
          <w:rFonts w:ascii="Georgia" w:eastAsia="Times New Roman" w:hAnsi="Georgia" w:cs="Georgia"/>
          <w:b/>
          <w:sz w:val="21"/>
          <w:szCs w:val="21"/>
        </w:rPr>
      </w:pPr>
    </w:p>
    <w:p w14:paraId="576469C9" w14:textId="32E22795" w:rsidR="007C403D" w:rsidRPr="007C403D" w:rsidRDefault="007C403D" w:rsidP="00557ABD">
      <w:pPr>
        <w:pStyle w:val="NormalWeb"/>
        <w:spacing w:before="0" w:beforeAutospacing="0" w:after="0" w:afterAutospacing="0"/>
        <w:rPr>
          <w:rFonts w:ascii="Georgia" w:eastAsia="Times New Roman" w:hAnsi="Georgia" w:cs="Georgia"/>
          <w:b/>
          <w:sz w:val="21"/>
          <w:szCs w:val="21"/>
        </w:rPr>
      </w:pPr>
      <w:r>
        <w:rPr>
          <w:rFonts w:ascii="Georgia" w:hAnsi="Georgia"/>
          <w:b/>
          <w:sz w:val="21"/>
        </w:rPr>
        <w:t>Sistema de controle de guindaste (CCS)</w:t>
      </w:r>
    </w:p>
    <w:p w14:paraId="3BCEFD4B" w14:textId="5186F9F2" w:rsidR="00557ABD" w:rsidRPr="00D93293" w:rsidRDefault="00557ABD" w:rsidP="00557ABD">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O CCS padronizado é uma interface fácil de usar que a Manitowoc está introduzindo em todos os novos modelos de guindaste todo terreno, assim como em guindastes de esteira, guindastes para terrenos acidentados, guindastes montados sobre caminhão comercial e guindastes de torre. Os componentes e software de operação do CCS foram especificamente projetados, desenvolvidos e testados pelas equipes de Engenharia e Inovação da Manitowoc no mundo todo para garantir os padrões mais altos de confiabilidade. A cabine também possui um novo botão rotativo ergonômico e novos joysticks.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13BA8904" w14:textId="414440BB" w:rsidR="00912223" w:rsidRDefault="00FE729C" w:rsidP="00912223">
      <w:pPr>
        <w:pStyle w:val="NormalWeb"/>
        <w:spacing w:before="0" w:beforeAutospacing="0" w:after="0" w:afterAutospacing="0"/>
        <w:rPr>
          <w:rFonts w:ascii="Georgia" w:eastAsia="Times New Roman" w:hAnsi="Georgia" w:cs="Georgia"/>
          <w:sz w:val="21"/>
          <w:szCs w:val="21"/>
        </w:rPr>
      </w:pPr>
      <w:r>
        <w:rPr>
          <w:rFonts w:ascii="Georgia" w:hAnsi="Georgia"/>
          <w:sz w:val="21"/>
        </w:rPr>
        <w:t>As entregas dos novos GMK5200-1 e GMK5180-1 começarão a partir do quarto trimestre de 2015 e os dois guindastes serão apresentados em setembro em uma série de eventos em Wilhelmshaven, Alemanha, onde os guindastes são fabricados.</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-FIM-</w:t>
      </w: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CONTATO </w:t>
      </w:r>
      <w:r>
        <w:tab/>
      </w:r>
      <w:r>
        <w:tab/>
      </w:r>
      <w:r>
        <w:tab/>
      </w:r>
      <w:r>
        <w:tab/>
      </w:r>
    </w:p>
    <w:p w14:paraId="0BA73AE4"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5867</w:t>
      </w:r>
    </w:p>
    <w:p w14:paraId="22984801" w14:textId="502E838C" w:rsidR="00E26E55" w:rsidRPr="00727B58" w:rsidRDefault="00A30976" w:rsidP="00E26E55">
      <w:pPr>
        <w:tabs>
          <w:tab w:val="left" w:pos="1055"/>
          <w:tab w:val="left" w:pos="3969"/>
          <w:tab w:val="left" w:pos="6379"/>
          <w:tab w:val="left" w:pos="7371"/>
        </w:tabs>
        <w:rPr>
          <w:rFonts w:ascii="Georgia" w:hAnsi="Georgia"/>
          <w:b/>
          <w:color w:val="41525C"/>
          <w:sz w:val="19"/>
          <w:szCs w:val="19"/>
        </w:rPr>
      </w:pPr>
      <w:hyperlink r:id="rId9">
        <w:r w:rsidR="002B6A20">
          <w:rPr>
            <w:rStyle w:val="Hyperlink"/>
            <w:rFonts w:ascii="Georgia" w:hAnsi="Georgia"/>
            <w:sz w:val="19"/>
          </w:rPr>
          <w:t>cristelle.lacourt@manitowoc.com</w:t>
        </w:r>
      </w:hyperlink>
      <w:r w:rsidR="002B6A20">
        <w:tab/>
      </w:r>
      <w:hyperlink r:id="rId10">
        <w:r w:rsidR="002B6A20">
          <w:rPr>
            <w:rStyle w:val="Hyperlink"/>
            <w:rFonts w:ascii="Georgia" w:hAnsi="Georgia"/>
            <w:color w:val="41525C"/>
            <w:sz w:val="19"/>
          </w:rPr>
          <w:t>yasmine.triana@se10.com</w:t>
        </w:r>
      </w:hyperlink>
    </w:p>
    <w:p w14:paraId="21B64A90" w14:textId="77777777" w:rsidR="00053C35" w:rsidRDefault="00053C35" w:rsidP="00FD3526">
      <w:pPr>
        <w:rPr>
          <w:rFonts w:ascii="Georgia" w:hAnsi="Georgia" w:cs="Georgia"/>
          <w:sz w:val="19"/>
          <w:szCs w:val="19"/>
        </w:rPr>
      </w:pPr>
    </w:p>
    <w:p w14:paraId="236FF583" w14:textId="77777777" w:rsidR="004A619F" w:rsidRDefault="004A619F" w:rsidP="00FD3526">
      <w:pPr>
        <w:rPr>
          <w:rFonts w:ascii="Georgia" w:hAnsi="Georgia" w:cs="Georgia"/>
          <w:sz w:val="19"/>
          <w:szCs w:val="19"/>
        </w:rPr>
      </w:pPr>
    </w:p>
    <w:p w14:paraId="5BE96260" w14:textId="77777777" w:rsidR="004A619F" w:rsidRPr="00C8208E" w:rsidRDefault="004A619F" w:rsidP="004A619F">
      <w:pPr>
        <w:rPr>
          <w:rFonts w:ascii="Georgia" w:hAnsi="Georgia"/>
          <w:sz w:val="19"/>
          <w:szCs w:val="19"/>
        </w:rPr>
      </w:pPr>
      <w:r>
        <w:rPr>
          <w:rFonts w:ascii="Verdana" w:hAnsi="Verdana"/>
          <w:color w:val="ED1C2A"/>
          <w:sz w:val="18"/>
        </w:rPr>
        <w:t>SOBRE A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Fundada em 1902, a The Manitowoc Company, Inc. é uma fabricante de bens de capital que atua em diversos setores industriais com 92 instalações de produção, distribuição e serviços em 25 países.  A empresa é reconhecida globalmente como uma das grandes inovadoras e fornecedoras de guindastes de esteira, guindastes de torre e guindastes móveis para o setor de construção pesada.  A Manitowoc também é uma das líderes mundiais na inovação e produção de equipamentos para o comércio de alimentos e bebidas, incluindo 24 </w:t>
      </w:r>
      <w:r>
        <w:rPr>
          <w:rFonts w:ascii="Georgia" w:hAnsi="Georgia"/>
          <w:color w:val="41525C"/>
          <w:sz w:val="19"/>
        </w:rPr>
        <w:lastRenderedPageBreak/>
        <w:t>marcas líderes de mercado de equipamentos focados em aquecimento e refrigeração.  Além disso, os dois segmentos são complementados por uma série de serviços de suporte de produtos líderes no setor.  Em 2014, a receita da Manitowoc somou US$ 3,9 bilhões, com aproximadamente metade dela gerada fora dos Estados Unidos.</w:t>
      </w:r>
    </w:p>
    <w:p w14:paraId="2FC5ACEA" w14:textId="77777777" w:rsidR="004A619F" w:rsidRDefault="004A619F" w:rsidP="00FD3526">
      <w:pPr>
        <w:rPr>
          <w:rFonts w:ascii="Georgia" w:hAnsi="Georgia" w:cs="Georgia"/>
          <w:sz w:val="19"/>
          <w:szCs w:val="19"/>
        </w:rPr>
      </w:pPr>
    </w:p>
    <w:p w14:paraId="4D87558A" w14:textId="77777777" w:rsidR="004A619F" w:rsidRPr="00727B58" w:rsidRDefault="004A619F" w:rsidP="00FD3526">
      <w:pPr>
        <w:rPr>
          <w:rFonts w:ascii="Georgia" w:hAnsi="Georgia" w:cs="Georgia"/>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EUA</w:t>
      </w:r>
    </w:p>
    <w:p w14:paraId="6EE266F2" w14:textId="77777777" w:rsidR="00A678F4" w:rsidRPr="00727B58" w:rsidRDefault="00A678F4" w:rsidP="00FD3526">
      <w:pPr>
        <w:rPr>
          <w:rFonts w:ascii="Georgia" w:hAnsi="Georgia"/>
          <w:sz w:val="19"/>
          <w:szCs w:val="19"/>
        </w:rPr>
      </w:pPr>
      <w:r>
        <w:rPr>
          <w:rFonts w:ascii="Georgia" w:hAnsi="Georgia"/>
          <w:color w:val="41525C"/>
          <w:sz w:val="19"/>
        </w:rPr>
        <w:t>T: +1 920 684 6621</w:t>
      </w:r>
    </w:p>
    <w:p w14:paraId="2508FCBB" w14:textId="26B032AD" w:rsidR="00B631D6" w:rsidRPr="00727B58" w:rsidRDefault="00A30976" w:rsidP="00FD3526">
      <w:pPr>
        <w:rPr>
          <w:rFonts w:ascii="Georgia" w:hAnsi="Georgia"/>
          <w:sz w:val="19"/>
          <w:szCs w:val="19"/>
        </w:rPr>
      </w:pPr>
      <w:hyperlink r:id="rId11">
        <w:r w:rsidR="002B6A20">
          <w:rPr>
            <w:rStyle w:val="Hyperlink"/>
            <w:rFonts w:ascii="Georgia" w:hAnsi="Georgia"/>
            <w:b/>
            <w:color w:val="41525C"/>
            <w:sz w:val="19"/>
          </w:rPr>
          <w:t>www.manitowoccranes.com</w:t>
        </w:r>
      </w:hyperlink>
      <w:r w:rsidR="002B6A20">
        <w:softHyphen/>
      </w:r>
    </w:p>
    <w:sectPr w:rsidR="00B631D6" w:rsidRPr="00727B58" w:rsidSect="00925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A9973" w14:textId="77777777" w:rsidR="00A30976" w:rsidRDefault="00A30976">
      <w:r>
        <w:separator/>
      </w:r>
    </w:p>
  </w:endnote>
  <w:endnote w:type="continuationSeparator" w:id="0">
    <w:p w14:paraId="11E69F56" w14:textId="77777777" w:rsidR="00A30976" w:rsidRDefault="00A3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D989F" w14:textId="77777777" w:rsidR="0002574C" w:rsidRDefault="000257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94DEC" w14:textId="77777777" w:rsidR="00A30976" w:rsidRDefault="00A30976">
      <w:r>
        <w:separator/>
      </w:r>
    </w:p>
  </w:footnote>
  <w:footnote w:type="continuationSeparator" w:id="0">
    <w:p w14:paraId="36FDC676" w14:textId="77777777" w:rsidR="00A30976" w:rsidRDefault="00A309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BA4C" w14:textId="77777777" w:rsidR="0002574C" w:rsidRDefault="000257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22DC5974" w:rsidR="005C42E5" w:rsidRPr="00164A29" w:rsidRDefault="00FE729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Lançamento do Grove GMK5180-1 e GMK5200-1</w:t>
    </w:r>
  </w:p>
  <w:p w14:paraId="7868D566" w14:textId="592B40F8" w:rsidR="005C42E5" w:rsidRPr="00164A29" w:rsidRDefault="0002574C" w:rsidP="00163032">
    <w:pPr>
      <w:spacing w:line="276" w:lineRule="auto"/>
      <w:rPr>
        <w:rFonts w:ascii="Verdana" w:hAnsi="Verdana"/>
        <w:color w:val="ED1C2A"/>
        <w:sz w:val="18"/>
        <w:szCs w:val="18"/>
      </w:rPr>
    </w:pPr>
    <w:r>
      <w:rPr>
        <w:rFonts w:ascii="Verdana" w:hAnsi="Verdana"/>
        <w:color w:val="41525C"/>
        <w:sz w:val="18"/>
      </w:rPr>
      <w:t>6</w:t>
    </w:r>
    <w:bookmarkStart w:id="0" w:name="_GoBack"/>
    <w:bookmarkEnd w:id="0"/>
    <w:r w:rsidR="00FE729C">
      <w:rPr>
        <w:rFonts w:ascii="Verdana" w:hAnsi="Verdana"/>
        <w:color w:val="41525C"/>
        <w:sz w:val="18"/>
      </w:rPr>
      <w:t xml:space="preserve"> de </w:t>
    </w:r>
    <w:r w:rsidR="00BF51A4">
      <w:rPr>
        <w:rFonts w:ascii="Verdana" w:hAnsi="Verdana"/>
        <w:color w:val="41525C"/>
        <w:sz w:val="18"/>
      </w:rPr>
      <w:t>agosto</w:t>
    </w:r>
    <w:r w:rsidR="00FE729C">
      <w:rPr>
        <w:rFonts w:ascii="Verdana" w:hAnsi="Verdana"/>
        <w:color w:val="41525C"/>
        <w:sz w:val="18"/>
      </w:rPr>
      <w:t xml:space="preserve"> de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F5F0B" w14:textId="77777777" w:rsidR="0002574C" w:rsidRDefault="000257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02A6"/>
    <w:rsid w:val="00021519"/>
    <w:rsid w:val="00022E8A"/>
    <w:rsid w:val="0002574C"/>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6A20"/>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00F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077B0"/>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964A5"/>
    <w:rsid w:val="004A02FE"/>
    <w:rsid w:val="004A1E08"/>
    <w:rsid w:val="004A33F8"/>
    <w:rsid w:val="004A3BA1"/>
    <w:rsid w:val="004A4AE2"/>
    <w:rsid w:val="004A619F"/>
    <w:rsid w:val="004A6360"/>
    <w:rsid w:val="004B2A89"/>
    <w:rsid w:val="004B4DC2"/>
    <w:rsid w:val="004B68B6"/>
    <w:rsid w:val="004B78C1"/>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33C2"/>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F275B"/>
    <w:rsid w:val="006F4D1D"/>
    <w:rsid w:val="006F6F14"/>
    <w:rsid w:val="0070354D"/>
    <w:rsid w:val="00706E74"/>
    <w:rsid w:val="0071309E"/>
    <w:rsid w:val="007170BE"/>
    <w:rsid w:val="00720BEB"/>
    <w:rsid w:val="00722358"/>
    <w:rsid w:val="00723AB3"/>
    <w:rsid w:val="0072560B"/>
    <w:rsid w:val="00727405"/>
    <w:rsid w:val="00727B58"/>
    <w:rsid w:val="00731EB1"/>
    <w:rsid w:val="007347FD"/>
    <w:rsid w:val="00735733"/>
    <w:rsid w:val="0073638B"/>
    <w:rsid w:val="007408D7"/>
    <w:rsid w:val="00740C9F"/>
    <w:rsid w:val="00742F26"/>
    <w:rsid w:val="00746268"/>
    <w:rsid w:val="00746561"/>
    <w:rsid w:val="00746956"/>
    <w:rsid w:val="00750E31"/>
    <w:rsid w:val="007523FB"/>
    <w:rsid w:val="00756C07"/>
    <w:rsid w:val="00757120"/>
    <w:rsid w:val="0075781C"/>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7EA"/>
    <w:rsid w:val="008E7F60"/>
    <w:rsid w:val="008F7999"/>
    <w:rsid w:val="00903D24"/>
    <w:rsid w:val="00904DC1"/>
    <w:rsid w:val="009102EE"/>
    <w:rsid w:val="0091125F"/>
    <w:rsid w:val="00911DF3"/>
    <w:rsid w:val="00912223"/>
    <w:rsid w:val="00917AFF"/>
    <w:rsid w:val="00922303"/>
    <w:rsid w:val="0092285E"/>
    <w:rsid w:val="009246BB"/>
    <w:rsid w:val="0092578F"/>
    <w:rsid w:val="00926715"/>
    <w:rsid w:val="00931475"/>
    <w:rsid w:val="00931A41"/>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097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92A"/>
    <w:rsid w:val="00AE4CD1"/>
    <w:rsid w:val="00AE572F"/>
    <w:rsid w:val="00AE5856"/>
    <w:rsid w:val="00AF17EC"/>
    <w:rsid w:val="00AF21CF"/>
    <w:rsid w:val="00AF488C"/>
    <w:rsid w:val="00AF7E63"/>
    <w:rsid w:val="00B00332"/>
    <w:rsid w:val="00B00BC1"/>
    <w:rsid w:val="00B04E31"/>
    <w:rsid w:val="00B059EE"/>
    <w:rsid w:val="00B11252"/>
    <w:rsid w:val="00B15065"/>
    <w:rsid w:val="00B17903"/>
    <w:rsid w:val="00B20864"/>
    <w:rsid w:val="00B21738"/>
    <w:rsid w:val="00B237D5"/>
    <w:rsid w:val="00B25F77"/>
    <w:rsid w:val="00B30C5B"/>
    <w:rsid w:val="00B34127"/>
    <w:rsid w:val="00B36370"/>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51A4"/>
    <w:rsid w:val="00C0136A"/>
    <w:rsid w:val="00C06AD9"/>
    <w:rsid w:val="00C06F98"/>
    <w:rsid w:val="00C07A6C"/>
    <w:rsid w:val="00C118B0"/>
    <w:rsid w:val="00C16962"/>
    <w:rsid w:val="00C16977"/>
    <w:rsid w:val="00C211D8"/>
    <w:rsid w:val="00C24216"/>
    <w:rsid w:val="00C24C49"/>
    <w:rsid w:val="00C24E82"/>
    <w:rsid w:val="00C273B0"/>
    <w:rsid w:val="00C3007B"/>
    <w:rsid w:val="00C36C44"/>
    <w:rsid w:val="00C41E90"/>
    <w:rsid w:val="00C44AAB"/>
    <w:rsid w:val="00C45983"/>
    <w:rsid w:val="00C45BFA"/>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21A5"/>
    <w:rsid w:val="00DC2E6A"/>
    <w:rsid w:val="00DC35C5"/>
    <w:rsid w:val="00DC3691"/>
    <w:rsid w:val="00DD107F"/>
    <w:rsid w:val="00DD11A3"/>
    <w:rsid w:val="00DD1469"/>
    <w:rsid w:val="00DD1D2B"/>
    <w:rsid w:val="00DD2010"/>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3B54"/>
    <w:rsid w:val="00E262C9"/>
    <w:rsid w:val="00E267FA"/>
    <w:rsid w:val="00E26E55"/>
    <w:rsid w:val="00E274B0"/>
    <w:rsid w:val="00E33A31"/>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31FC"/>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500"/>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pt-BR"/>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B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yasmine.triana@se10.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AD5A-0891-254A-945C-39C3B4A1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5599</Characters>
  <Application>Microsoft Macintosh Word</Application>
  <DocSecurity>0</DocSecurity>
  <Lines>46</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2015-02-20T12:40:00Z</cp:lastPrinted>
  <dcterms:created xsi:type="dcterms:W3CDTF">2015-07-21T17:40:00Z</dcterms:created>
  <dcterms:modified xsi:type="dcterms:W3CDTF">2015-08-05T18:26:00Z</dcterms:modified>
</cp:coreProperties>
</file>