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13C7C" w14:textId="77777777" w:rsidR="005D145B" w:rsidRDefault="005D145B" w:rsidP="00FE2E37">
      <w:pPr>
        <w:tabs>
          <w:tab w:val="left" w:pos="6096"/>
        </w:tabs>
        <w:jc w:val="right"/>
        <w:rPr>
          <w:rFonts w:ascii="Verdana" w:hAnsi="Verdana"/>
          <w:color w:val="ED1C2A"/>
          <w:sz w:val="30"/>
          <w:szCs w:val="30"/>
        </w:rPr>
      </w:pPr>
    </w:p>
    <w:p w14:paraId="3A61CEBC" w14:textId="77777777" w:rsidR="0092578F" w:rsidRDefault="0092578F" w:rsidP="00FE2E37">
      <w:pPr>
        <w:tabs>
          <w:tab w:val="left" w:pos="6096"/>
        </w:tabs>
        <w:jc w:val="right"/>
        <w:rPr>
          <w:rFonts w:ascii="Verdana" w:hAnsi="Verdana"/>
          <w:color w:val="ED1C2A"/>
          <w:sz w:val="30"/>
          <w:szCs w:val="30"/>
        </w:rPr>
      </w:pPr>
      <w:r>
        <w:rPr>
          <w:rFonts w:ascii="Verdana" w:hAnsi="Verdana"/>
          <w:color w:val="ED1C2A"/>
          <w:sz w:val="30"/>
        </w:rPr>
        <w:t>COMUNICADO DE PRENSA</w:t>
      </w:r>
    </w:p>
    <w:p w14:paraId="5544CA4D" w14:textId="0CC20885" w:rsidR="0092578F" w:rsidRPr="00164A29" w:rsidRDefault="00852961" w:rsidP="00FE2E37">
      <w:pPr>
        <w:jc w:val="right"/>
        <w:rPr>
          <w:rFonts w:ascii="Verdana" w:hAnsi="Verdana"/>
          <w:color w:val="ED1C2A"/>
          <w:sz w:val="18"/>
          <w:szCs w:val="18"/>
        </w:rPr>
      </w:pPr>
      <w:r>
        <w:rPr>
          <w:rFonts w:ascii="Verdana" w:hAnsi="Verdana"/>
          <w:color w:val="41525C"/>
          <w:sz w:val="18"/>
        </w:rPr>
        <w:t>24</w:t>
      </w:r>
      <w:r w:rsidR="003B5D58">
        <w:rPr>
          <w:rFonts w:ascii="Verdana" w:hAnsi="Verdana"/>
          <w:color w:val="41525C"/>
          <w:sz w:val="18"/>
        </w:rPr>
        <w:t xml:space="preserve"> de julio de 2015</w:t>
      </w:r>
    </w:p>
    <w:p w14:paraId="4B11DB2A" w14:textId="77777777" w:rsidR="00164A29" w:rsidRDefault="00A678F4" w:rsidP="00FE2E37">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032A099A" wp14:editId="7EBF057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0711C961" w14:textId="77777777" w:rsidR="007523FB" w:rsidRPr="003E31C0" w:rsidRDefault="007523FB" w:rsidP="00FE2E37">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0675006" w14:textId="77777777" w:rsidR="00506C1D" w:rsidRPr="00852961" w:rsidRDefault="00506C1D" w:rsidP="00FE2E37">
      <w:pPr>
        <w:tabs>
          <w:tab w:val="left" w:pos="6096"/>
        </w:tabs>
        <w:rPr>
          <w:rFonts w:ascii="Verdana" w:hAnsi="Verdana"/>
          <w:color w:val="ED1C2A"/>
          <w:sz w:val="28"/>
          <w:szCs w:val="28"/>
        </w:rPr>
      </w:pPr>
    </w:p>
    <w:p w14:paraId="3B4A0D59" w14:textId="5E1AC253" w:rsidR="000E09AA" w:rsidRPr="00852961" w:rsidRDefault="000E09AA" w:rsidP="000E09AA">
      <w:pPr>
        <w:rPr>
          <w:rFonts w:ascii="Georgia" w:hAnsi="Georgia"/>
          <w:b/>
          <w:bCs/>
          <w:sz w:val="28"/>
          <w:szCs w:val="28"/>
        </w:rPr>
      </w:pPr>
      <w:r w:rsidRPr="00852961">
        <w:rPr>
          <w:rFonts w:ascii="Georgia" w:hAnsi="Georgia"/>
          <w:b/>
          <w:sz w:val="28"/>
          <w:szCs w:val="28"/>
        </w:rPr>
        <w:t>Nueva grúa Potain MCR 160 ahorra espacio y costos</w:t>
      </w:r>
      <w:bookmarkStart w:id="0" w:name="_GoBack"/>
      <w:bookmarkEnd w:id="0"/>
    </w:p>
    <w:p w14:paraId="2EFC2D12" w14:textId="77777777" w:rsidR="000E09AA" w:rsidRDefault="000E09AA" w:rsidP="00FF2769">
      <w:pPr>
        <w:pStyle w:val="BodyText"/>
        <w:ind w:left="0"/>
      </w:pPr>
    </w:p>
    <w:p w14:paraId="7FE489F9" w14:textId="5731E3DB" w:rsidR="000E09AA" w:rsidRDefault="000E09AA" w:rsidP="00FF2769">
      <w:pPr>
        <w:pStyle w:val="BodyText"/>
        <w:ind w:left="0"/>
      </w:pPr>
      <w:r>
        <w:t>Manitowoc Cranes ha lanzado la nueva grúa de plumín abatible MCR 160, armada en su fábrica Zhangjiagang en China. La MCR 160 está inspirada en la línea de plumín abatible MR 160 de Potain producida en Europa. Ofreciendo la misma capacidad y rendimiento, puede elevar un máximo de 10 toneladas y aparejarse con hasta 50 metros de plumín principal, y además ofrece una capacidad de 2,4 toneladas en el extremo del plumín.</w:t>
      </w:r>
    </w:p>
    <w:p w14:paraId="4CD0DDF0" w14:textId="77777777" w:rsidR="000E09AA" w:rsidRDefault="000E09AA" w:rsidP="00FF2769">
      <w:pPr>
        <w:pStyle w:val="BodyText"/>
        <w:ind w:left="0"/>
      </w:pPr>
    </w:p>
    <w:p w14:paraId="7C724593" w14:textId="4AA17F72" w:rsidR="00FF2769" w:rsidRDefault="000E09AA" w:rsidP="00FF2769">
      <w:pPr>
        <w:pStyle w:val="BodyText"/>
        <w:ind w:left="0"/>
      </w:pPr>
      <w:r>
        <w:t xml:space="preserve">La grúa fue concebida para ofrecer máxima versatilidad en las configuraciones de ascenso en el interior y exterior de edificios. La colocación de grúas torre en el interior de edificios altos durante la construcción es un método que está adquiriendo cada vez más popularidad, especialmente en los mercados asiáticos. Y es muy fácil entender el porqué. Al emplazar la grúa torre bien centrada en el interior del edificio (por lo general en el hueco del ascensor), puede cubrir toda el área del proyecto más fácilmente. Si se erige la grúa en el exterior del edificio, la distancia de alcance es mayor, lo que generalmente significa que se necesita una grúa más grande con un plumín más largo. Y esto inevitablemente se traduce en más gastos y tiempos de preparación más largos para el contratista. </w:t>
      </w:r>
    </w:p>
    <w:p w14:paraId="46E41A8D" w14:textId="77777777" w:rsidR="00FF2769" w:rsidRDefault="00FF2769" w:rsidP="00FF2769">
      <w:pPr>
        <w:pStyle w:val="BodyText"/>
        <w:ind w:left="0"/>
      </w:pPr>
    </w:p>
    <w:p w14:paraId="37DB80B2" w14:textId="35F95D10" w:rsidR="00FF2769" w:rsidRDefault="000E09AA" w:rsidP="00FF2769">
      <w:pPr>
        <w:pStyle w:val="BodyText"/>
        <w:ind w:left="0"/>
      </w:pPr>
      <w:r>
        <w:t xml:space="preserve">Según Kwong-Joon Leong, gerente regional de productos de Manitowoc para grúas torre, uno de los puntos más fuertes de la MCR 160 es que se puede armar en secciones de mástil de 1,6 y 2 metros de ancho, haciéndola adecuada para la configuración interior, incluso en diseños de construcción de espacio limitado. </w:t>
      </w:r>
    </w:p>
    <w:p w14:paraId="7AE4EE99" w14:textId="77777777" w:rsidR="00664515" w:rsidRDefault="00664515" w:rsidP="00FF2769">
      <w:pPr>
        <w:pStyle w:val="BodyText"/>
        <w:ind w:left="0"/>
      </w:pPr>
    </w:p>
    <w:p w14:paraId="1FDBB696" w14:textId="30A31E78" w:rsidR="000E09AA" w:rsidRDefault="000E09AA" w:rsidP="000E09AA">
      <w:pPr>
        <w:pStyle w:val="BodyText"/>
        <w:ind w:left="0"/>
        <w:rPr>
          <w:szCs w:val="21"/>
        </w:rPr>
      </w:pPr>
      <w:r>
        <w:t>“Con la MCR 160 nos propusimos entregar una grúa que se pueda instalar en secciones de mástil más angostas, además de nuestras secciones de mástil de 2 metros de ancho más grandes, lo que permite a los contratistas usarlas en más proyectos,” dijo. “El resultado final es una grúa con excelente capacidad de elevación como también una gran flexibilidad.”</w:t>
      </w:r>
    </w:p>
    <w:p w14:paraId="5EF4F21C" w14:textId="77777777" w:rsidR="00664515" w:rsidRDefault="00664515" w:rsidP="00FF2769">
      <w:pPr>
        <w:pStyle w:val="BodyText"/>
        <w:ind w:left="0"/>
      </w:pPr>
    </w:p>
    <w:p w14:paraId="75F9134E" w14:textId="7728D7A4" w:rsidR="00E16018" w:rsidRDefault="00664515" w:rsidP="00F34C64">
      <w:pPr>
        <w:pStyle w:val="BodyText"/>
        <w:ind w:left="0"/>
        <w:rPr>
          <w:szCs w:val="21"/>
        </w:rPr>
      </w:pPr>
      <w:r>
        <w:t>Lo que contribuye aun más a la flexibilidad de la grúa es la opción de tres malacates. Tenemos el 60 LVF 25 estándar, un malacate de 45 kW de capacidad nominal capaz de elevar una carga de 2,5 toneladas a velocidades de hasta 88 m/min, o el 75 LVF 25 Optima más potente, un malacate de 55 kW de capacidad nominal que puede elevar la misma carga de 2,5 toneladas a velocidades de hasta 95 m/min. L</w:t>
      </w:r>
      <w:r w:rsidR="009A7432">
        <w:t>a capacidad del cable en el 75 L</w:t>
      </w:r>
      <w:r>
        <w:t xml:space="preserve">VF 25 Optima también es mayor, con 895 metros disponibles en comparación con 550 metros disponibles en el 60 LVF 25. </w:t>
      </w:r>
    </w:p>
    <w:p w14:paraId="6F669031" w14:textId="77777777" w:rsidR="00E16018" w:rsidRDefault="00E16018" w:rsidP="00F34C64">
      <w:pPr>
        <w:pStyle w:val="BodyText"/>
        <w:ind w:left="0"/>
        <w:rPr>
          <w:szCs w:val="21"/>
        </w:rPr>
      </w:pPr>
    </w:p>
    <w:p w14:paraId="4CB6A78E" w14:textId="04AC4B17" w:rsidR="00E16018" w:rsidRDefault="00F34C64" w:rsidP="00F34C64">
      <w:pPr>
        <w:pStyle w:val="BodyText"/>
        <w:ind w:left="0"/>
        <w:rPr>
          <w:szCs w:val="21"/>
        </w:rPr>
      </w:pPr>
      <w:r>
        <w:t>También está disponible una tercera opción, el malacate 100 LVF 25 Optima, que ofrece un alcance y capacidad de elevación excepcionales. Este malacate de 75 kW puede elevar 2,5 toneladas a velocidades de hasta 128 m/min, mientras la capacidad de cable máxima disponible impresionante es 1270 metros, convirtiéndolo en el malacate perfecto para edificios altos.</w:t>
      </w:r>
    </w:p>
    <w:p w14:paraId="1646C0E4" w14:textId="77777777" w:rsidR="00E16018" w:rsidRDefault="00E16018" w:rsidP="00F34C64">
      <w:pPr>
        <w:pStyle w:val="BodyText"/>
        <w:ind w:left="0"/>
        <w:rPr>
          <w:szCs w:val="21"/>
        </w:rPr>
      </w:pPr>
    </w:p>
    <w:p w14:paraId="33629730" w14:textId="11361A8F" w:rsidR="00F34C64" w:rsidRDefault="000843C9" w:rsidP="00F34C64">
      <w:pPr>
        <w:pStyle w:val="BodyText"/>
        <w:ind w:left="0"/>
        <w:rPr>
          <w:szCs w:val="21"/>
        </w:rPr>
      </w:pPr>
      <w:r>
        <w:t xml:space="preserve">“Mercados en todo Asia, como India, Tailandia y Singapur, y también clientes en Latinoamérica han mostrado gran interés en la MCR 160,” dijo Leong. “Mientras los contratistas y empresas de alquiler sigan buscando grúas que puedan manejar sus trabajos de forma más eficiente, esperamos que el interés demostrado en la MCR 160 siga aumentando.” </w:t>
      </w:r>
    </w:p>
    <w:p w14:paraId="684ED44B" w14:textId="77777777" w:rsidR="00904831" w:rsidRDefault="00904831" w:rsidP="00F34C64">
      <w:pPr>
        <w:pStyle w:val="BodyText"/>
        <w:ind w:left="0"/>
        <w:rPr>
          <w:szCs w:val="21"/>
        </w:rPr>
      </w:pPr>
    </w:p>
    <w:p w14:paraId="33332281" w14:textId="66FEF415" w:rsidR="00904831" w:rsidRPr="00F34C64" w:rsidRDefault="00904831" w:rsidP="00F34C64">
      <w:pPr>
        <w:pStyle w:val="BodyText"/>
        <w:ind w:left="0"/>
        <w:rPr>
          <w:szCs w:val="21"/>
        </w:rPr>
      </w:pPr>
      <w:r>
        <w:t>La MCR 160 es la segunda grúa de plumín abatible Potain en ser producida en la fábrica de Manitowoc en Zhangjiagang, uniéndose a la MCR 225 A. Las primeras máquinas ya empezaron a</w:t>
      </w:r>
      <w:r w:rsidR="00BC264A">
        <w:t xml:space="preserve"> ser entregadas a los clientes.</w:t>
      </w:r>
    </w:p>
    <w:p w14:paraId="4BBF7FDC" w14:textId="77777777" w:rsidR="00F34C64" w:rsidRDefault="00F34C64" w:rsidP="005D145B">
      <w:pPr>
        <w:pStyle w:val="BodyText"/>
        <w:spacing w:line="276" w:lineRule="auto"/>
        <w:ind w:left="0"/>
      </w:pPr>
    </w:p>
    <w:p w14:paraId="64FAF71A" w14:textId="77777777" w:rsidR="00A678F4" w:rsidRDefault="00A678F4" w:rsidP="005D145B">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-FIN-</w:t>
      </w:r>
    </w:p>
    <w:p w14:paraId="0AE68F31" w14:textId="77777777" w:rsidR="00A678F4" w:rsidRDefault="00A678F4" w:rsidP="005D145B">
      <w:pPr>
        <w:tabs>
          <w:tab w:val="left" w:pos="1055"/>
          <w:tab w:val="left" w:pos="4111"/>
          <w:tab w:val="left" w:pos="5812"/>
          <w:tab w:val="left" w:pos="7371"/>
        </w:tabs>
        <w:spacing w:line="276" w:lineRule="auto"/>
        <w:jc w:val="center"/>
        <w:rPr>
          <w:rFonts w:ascii="Georgia" w:hAnsi="Georgia" w:cs="Georgia"/>
          <w:sz w:val="21"/>
          <w:szCs w:val="21"/>
        </w:rPr>
      </w:pPr>
    </w:p>
    <w:p w14:paraId="7723C929" w14:textId="4F019CDC" w:rsidR="00BC264A" w:rsidRPr="00EA5404" w:rsidRDefault="00BC264A" w:rsidP="00BC264A">
      <w:pPr>
        <w:spacing w:line="276" w:lineRule="auto"/>
        <w:rPr>
          <w:rFonts w:ascii="Verdana" w:hAnsi="Verdana"/>
          <w:b/>
          <w:color w:val="41525C"/>
          <w:sz w:val="18"/>
          <w:szCs w:val="18"/>
        </w:rPr>
      </w:pPr>
      <w:r w:rsidRPr="00EA5404">
        <w:rPr>
          <w:rFonts w:ascii="Verdana" w:hAnsi="Verdana"/>
          <w:color w:val="ED1C2A"/>
          <w:sz w:val="18"/>
          <w:szCs w:val="18"/>
        </w:rPr>
        <w:t xml:space="preserve">CONTACTO </w:t>
      </w:r>
      <w:r w:rsidRPr="00EA5404">
        <w:rPr>
          <w:rFonts w:ascii="Verdana" w:hAnsi="Verdana"/>
          <w:sz w:val="18"/>
          <w:szCs w:val="18"/>
        </w:rPr>
        <w:tab/>
      </w:r>
      <w:r w:rsidRPr="00EA5404">
        <w:rPr>
          <w:rFonts w:ascii="Verdana" w:hAnsi="Verdana"/>
          <w:sz w:val="18"/>
          <w:szCs w:val="18"/>
        </w:rPr>
        <w:tab/>
      </w:r>
      <w:r w:rsidRPr="00EA5404">
        <w:rPr>
          <w:rFonts w:ascii="Verdana" w:hAnsi="Verdana"/>
          <w:sz w:val="18"/>
          <w:szCs w:val="18"/>
        </w:rPr>
        <w:tab/>
      </w:r>
      <w:r w:rsidRPr="00EA5404">
        <w:rPr>
          <w:rFonts w:ascii="Verdana" w:hAnsi="Verdana"/>
          <w:sz w:val="18"/>
          <w:szCs w:val="18"/>
        </w:rPr>
        <w:tab/>
      </w:r>
    </w:p>
    <w:p w14:paraId="32E92288" w14:textId="77777777" w:rsidR="00BC264A" w:rsidRPr="00EA5404" w:rsidRDefault="00BC264A" w:rsidP="00BC264A">
      <w:pPr>
        <w:tabs>
          <w:tab w:val="left" w:pos="3969"/>
        </w:tabs>
        <w:spacing w:line="276" w:lineRule="auto"/>
        <w:rPr>
          <w:rFonts w:ascii="Verdana" w:hAnsi="Verdana"/>
          <w:b/>
          <w:color w:val="41525C"/>
          <w:sz w:val="18"/>
          <w:szCs w:val="18"/>
        </w:rPr>
      </w:pPr>
      <w:r w:rsidRPr="00EA5404">
        <w:rPr>
          <w:rFonts w:ascii="Verdana" w:hAnsi="Verdana"/>
          <w:b/>
          <w:color w:val="41525C"/>
          <w:sz w:val="18"/>
          <w:szCs w:val="18"/>
        </w:rPr>
        <w:t>Punitha Govindasamy</w:t>
      </w:r>
      <w:r w:rsidRPr="00EA5404">
        <w:rPr>
          <w:rFonts w:ascii="Verdana" w:hAnsi="Verdana"/>
          <w:sz w:val="18"/>
          <w:szCs w:val="18"/>
        </w:rPr>
        <w:tab/>
      </w:r>
      <w:r w:rsidRPr="00EA5404">
        <w:rPr>
          <w:rFonts w:ascii="Verdana" w:hAnsi="Verdana"/>
          <w:sz w:val="18"/>
          <w:szCs w:val="18"/>
        </w:rPr>
        <w:tab/>
      </w:r>
      <w:r w:rsidRPr="00EA5404">
        <w:rPr>
          <w:rFonts w:ascii="Verdana" w:hAnsi="Verdana"/>
          <w:b/>
          <w:color w:val="595959" w:themeColor="text1" w:themeTint="A6"/>
          <w:sz w:val="18"/>
          <w:szCs w:val="18"/>
        </w:rPr>
        <w:t>Ricardo Rosa</w:t>
      </w:r>
    </w:p>
    <w:p w14:paraId="34DE7FF7" w14:textId="77777777" w:rsidR="00BC264A" w:rsidRPr="00EA5404" w:rsidRDefault="00BC264A" w:rsidP="00BC264A">
      <w:pPr>
        <w:tabs>
          <w:tab w:val="left" w:pos="3969"/>
        </w:tabs>
        <w:spacing w:line="276" w:lineRule="auto"/>
        <w:rPr>
          <w:rFonts w:ascii="Verdana" w:hAnsi="Verdana"/>
          <w:color w:val="41525C"/>
          <w:sz w:val="18"/>
          <w:szCs w:val="18"/>
        </w:rPr>
      </w:pPr>
      <w:r w:rsidRPr="00EA5404">
        <w:rPr>
          <w:rFonts w:ascii="Verdana" w:hAnsi="Verdana"/>
          <w:color w:val="41525C"/>
          <w:sz w:val="18"/>
          <w:szCs w:val="18"/>
        </w:rPr>
        <w:t>Manitowoc</w:t>
      </w:r>
      <w:r w:rsidRPr="00EA5404">
        <w:rPr>
          <w:rFonts w:ascii="Verdana" w:hAnsi="Verdana"/>
          <w:sz w:val="18"/>
          <w:szCs w:val="18"/>
        </w:rPr>
        <w:tab/>
      </w:r>
      <w:r w:rsidRPr="00EA5404">
        <w:rPr>
          <w:rFonts w:ascii="Verdana" w:hAnsi="Verdana"/>
          <w:sz w:val="18"/>
          <w:szCs w:val="18"/>
        </w:rPr>
        <w:tab/>
      </w:r>
      <w:r w:rsidRPr="00EA5404">
        <w:rPr>
          <w:rFonts w:ascii="Verdana" w:hAnsi="Verdana"/>
          <w:color w:val="41525C"/>
          <w:sz w:val="18"/>
          <w:szCs w:val="18"/>
        </w:rPr>
        <w:t>SE10</w:t>
      </w:r>
    </w:p>
    <w:p w14:paraId="56E00849" w14:textId="77777777" w:rsidR="00BC264A" w:rsidRPr="00EA5404" w:rsidRDefault="00BC264A" w:rsidP="00BC264A">
      <w:pPr>
        <w:tabs>
          <w:tab w:val="left" w:pos="3969"/>
        </w:tabs>
        <w:spacing w:line="276" w:lineRule="auto"/>
        <w:rPr>
          <w:rFonts w:ascii="Verdana" w:hAnsi="Verdana"/>
          <w:color w:val="41525C"/>
          <w:sz w:val="18"/>
          <w:szCs w:val="18"/>
        </w:rPr>
      </w:pPr>
      <w:r w:rsidRPr="00EA5404">
        <w:rPr>
          <w:rFonts w:ascii="Verdana" w:hAnsi="Verdana"/>
          <w:color w:val="41525C"/>
          <w:sz w:val="18"/>
          <w:szCs w:val="18"/>
        </w:rPr>
        <w:t>T +65 6263 7863</w:t>
      </w:r>
      <w:r w:rsidRPr="00EA5404">
        <w:rPr>
          <w:rFonts w:ascii="Verdana" w:hAnsi="Verdana"/>
          <w:sz w:val="18"/>
          <w:szCs w:val="18"/>
        </w:rPr>
        <w:tab/>
      </w:r>
      <w:r w:rsidRPr="00EA5404">
        <w:rPr>
          <w:rFonts w:ascii="Verdana" w:hAnsi="Verdana"/>
          <w:sz w:val="18"/>
          <w:szCs w:val="18"/>
        </w:rPr>
        <w:tab/>
      </w:r>
      <w:r w:rsidRPr="00EA5404">
        <w:rPr>
          <w:rFonts w:ascii="Verdana" w:hAnsi="Verdana"/>
          <w:color w:val="41525C"/>
          <w:sz w:val="18"/>
          <w:szCs w:val="18"/>
        </w:rPr>
        <w:t>T +1 312 548 8444</w:t>
      </w:r>
    </w:p>
    <w:p w14:paraId="6BAAC563" w14:textId="77777777" w:rsidR="00BC264A" w:rsidRPr="00EA5404" w:rsidRDefault="00EA5404" w:rsidP="00BC264A">
      <w:pPr>
        <w:tabs>
          <w:tab w:val="left" w:pos="1055"/>
          <w:tab w:val="left" w:pos="3969"/>
          <w:tab w:val="left" w:pos="6379"/>
          <w:tab w:val="left" w:pos="7371"/>
        </w:tabs>
        <w:spacing w:line="276" w:lineRule="auto"/>
        <w:rPr>
          <w:rFonts w:ascii="Verdana" w:hAnsi="Verdana"/>
          <w:b/>
          <w:color w:val="41525C"/>
          <w:sz w:val="18"/>
          <w:szCs w:val="18"/>
        </w:rPr>
      </w:pPr>
      <w:hyperlink r:id="rId9">
        <w:r w:rsidR="00BC264A" w:rsidRPr="00EA5404">
          <w:rPr>
            <w:rStyle w:val="Hyperlink"/>
            <w:rFonts w:ascii="Verdana" w:hAnsi="Verdana"/>
            <w:sz w:val="18"/>
            <w:szCs w:val="18"/>
          </w:rPr>
          <w:t>Punitha.Govindasamy@manitowoc.com</w:t>
        </w:r>
      </w:hyperlink>
      <w:r w:rsidR="00BC264A" w:rsidRPr="00EA5404">
        <w:rPr>
          <w:rFonts w:ascii="Verdana" w:hAnsi="Verdana"/>
          <w:sz w:val="18"/>
          <w:szCs w:val="18"/>
        </w:rPr>
        <w:tab/>
      </w:r>
      <w:r w:rsidR="00BC264A" w:rsidRPr="00EA5404">
        <w:rPr>
          <w:rFonts w:ascii="Verdana" w:hAnsi="Verdana"/>
          <w:color w:val="41525C"/>
          <w:sz w:val="18"/>
          <w:szCs w:val="18"/>
        </w:rPr>
        <w:t xml:space="preserve">     </w:t>
      </w:r>
      <w:r w:rsidR="00BC264A" w:rsidRPr="00EA5404">
        <w:rPr>
          <w:rFonts w:ascii="Verdana" w:hAnsi="Verdana"/>
          <w:color w:val="41525C"/>
          <w:sz w:val="8"/>
          <w:szCs w:val="8"/>
        </w:rPr>
        <w:t xml:space="preserve"> </w:t>
      </w:r>
      <w:r w:rsidR="00BC264A" w:rsidRPr="00EA5404">
        <w:rPr>
          <w:rStyle w:val="Hyperlink"/>
          <w:rFonts w:ascii="Verdana" w:hAnsi="Verdana"/>
          <w:sz w:val="18"/>
          <w:szCs w:val="18"/>
        </w:rPr>
        <w:t xml:space="preserve">ricardo.rosa@se10.com </w:t>
      </w:r>
    </w:p>
    <w:p w14:paraId="11636440" w14:textId="77777777" w:rsidR="00BC264A" w:rsidRPr="00EA5404" w:rsidRDefault="00BC264A" w:rsidP="00BC264A">
      <w:pPr>
        <w:spacing w:line="276" w:lineRule="auto"/>
        <w:rPr>
          <w:rFonts w:ascii="Verdana" w:hAnsi="Verdana" w:cs="Georgia"/>
          <w:sz w:val="18"/>
          <w:szCs w:val="18"/>
        </w:rPr>
      </w:pPr>
    </w:p>
    <w:p w14:paraId="2D099357" w14:textId="77777777" w:rsidR="00BC264A" w:rsidRPr="00EA5404" w:rsidRDefault="00BC264A" w:rsidP="00BC264A">
      <w:pPr>
        <w:spacing w:line="276" w:lineRule="auto"/>
        <w:rPr>
          <w:rFonts w:ascii="Verdana" w:hAnsi="Verdana" w:cs="Georgia"/>
          <w:sz w:val="18"/>
          <w:szCs w:val="18"/>
        </w:rPr>
      </w:pPr>
    </w:p>
    <w:p w14:paraId="79C1500C" w14:textId="77777777" w:rsidR="00EA5404" w:rsidRPr="00EA5404" w:rsidRDefault="00EA5404" w:rsidP="00EA5404">
      <w:pPr>
        <w:spacing w:line="276" w:lineRule="auto"/>
        <w:rPr>
          <w:rFonts w:ascii="Verdana" w:eastAsia="Times New Roman" w:hAnsi="Verdana"/>
          <w:color w:val="41525C"/>
          <w:sz w:val="18"/>
          <w:szCs w:val="18"/>
          <w:lang w:eastAsia="en-US" w:bidi="ar-SA"/>
        </w:rPr>
      </w:pPr>
      <w:r w:rsidRPr="00EA5404">
        <w:rPr>
          <w:rFonts w:ascii="Verdana" w:eastAsia="Times New Roman" w:hAnsi="Verdana"/>
          <w:color w:val="ED1C2A"/>
          <w:sz w:val="18"/>
          <w:szCs w:val="18"/>
          <w:lang w:eastAsia="en-US" w:bidi="ar-SA"/>
        </w:rPr>
        <w:t>ACERCA DE MANITOWOC COMPANY, INC.</w:t>
      </w:r>
      <w:r w:rsidRPr="00EA5404">
        <w:rPr>
          <w:rFonts w:ascii="Verdana" w:eastAsia="Times New Roman" w:hAnsi="Verdana"/>
          <w:sz w:val="18"/>
          <w:szCs w:val="18"/>
          <w:lang w:eastAsia="en-US" w:bidi="ar-SA"/>
        </w:rPr>
        <w:t xml:space="preserve"> </w:t>
      </w:r>
      <w:r w:rsidRPr="00EA5404">
        <w:rPr>
          <w:rFonts w:ascii="Verdana" w:eastAsia="Times New Roman" w:hAnsi="Verdana"/>
          <w:sz w:val="18"/>
          <w:szCs w:val="18"/>
          <w:lang w:eastAsia="en-US" w:bidi="ar-SA"/>
        </w:rPr>
        <w:br/>
      </w:r>
      <w:r w:rsidRPr="00EA5404">
        <w:rPr>
          <w:rFonts w:ascii="Verdana" w:eastAsia="Times New Roman" w:hAnsi="Verdana"/>
          <w:color w:val="41525C"/>
          <w:sz w:val="18"/>
          <w:szCs w:val="18"/>
          <w:lang w:eastAsia="en-US" w:bidi="ar-SA"/>
        </w:rPr>
        <w:t>Fundada en 1902, The Manitowoc Company, Inc., es un fabricante multiindustrial de medios de producción con 92 instalaciones de fabricación, distribución y servicio en 25 países. La empresa es reconocida a nivel mundial como uno de los principales innovadores y proveedores de grúas de oruga, grúas torre y grúas móviles para la industria de la construcción pesada, las cuales son complementadas por una serie de servicios de apoyo al producto a la vanguardia de la industria.  Además, Manitowoc es uno de los principales innovadores y fabricantes mundiales de equipos para el sector alimenticio comercial, con 24 marcas pautadoras del mercado de equipos orientados a la refrigeración y cocina comercial. En el 2014, los ingresos de Manitowoc alcanzaron los US$3900 millones, con más de la mitad de ese monto generado afuera de los Estados Unidos.</w:t>
      </w:r>
    </w:p>
    <w:p w14:paraId="515D0669" w14:textId="77777777" w:rsidR="00BC264A" w:rsidRDefault="00BC264A" w:rsidP="00BC264A">
      <w:pPr>
        <w:spacing w:line="276" w:lineRule="auto"/>
        <w:rPr>
          <w:rFonts w:ascii="Verdana" w:hAnsi="Verdana"/>
          <w:color w:val="ED1C2A"/>
          <w:sz w:val="18"/>
          <w:szCs w:val="18"/>
        </w:rPr>
      </w:pPr>
    </w:p>
    <w:p w14:paraId="15C68FEF" w14:textId="77777777" w:rsidR="00EA5404" w:rsidRPr="00EA5404" w:rsidRDefault="00EA5404" w:rsidP="00BC264A">
      <w:pPr>
        <w:spacing w:line="276" w:lineRule="auto"/>
        <w:rPr>
          <w:rFonts w:ascii="Verdana" w:hAnsi="Verdana"/>
          <w:color w:val="ED1C2A"/>
          <w:sz w:val="18"/>
          <w:szCs w:val="18"/>
        </w:rPr>
      </w:pPr>
    </w:p>
    <w:p w14:paraId="78CBDA75" w14:textId="77777777" w:rsidR="00BC264A" w:rsidRPr="00A45CBC" w:rsidRDefault="00BC264A" w:rsidP="00BC264A">
      <w:pPr>
        <w:spacing w:line="276" w:lineRule="auto"/>
        <w:rPr>
          <w:rFonts w:ascii="Verdana" w:hAnsi="Verdana"/>
          <w:sz w:val="18"/>
          <w:szCs w:val="18"/>
          <w:lang w:val="en-US"/>
        </w:rPr>
      </w:pPr>
      <w:r w:rsidRPr="00A45CBC">
        <w:rPr>
          <w:rFonts w:ascii="Verdana" w:hAnsi="Verdana"/>
          <w:color w:val="ED1C2A"/>
          <w:sz w:val="18"/>
          <w:szCs w:val="18"/>
          <w:lang w:val="en-US"/>
        </w:rPr>
        <w:t>MANITOWOC CRANES</w:t>
      </w:r>
    </w:p>
    <w:p w14:paraId="3F88C56C" w14:textId="77777777" w:rsidR="00BC264A" w:rsidRPr="00A45CBC" w:rsidRDefault="00BC264A" w:rsidP="00BC264A">
      <w:pPr>
        <w:spacing w:line="276" w:lineRule="auto"/>
        <w:rPr>
          <w:rFonts w:ascii="Verdana" w:hAnsi="Verdana"/>
          <w:sz w:val="18"/>
          <w:szCs w:val="18"/>
          <w:lang w:val="en-US"/>
        </w:rPr>
      </w:pPr>
      <w:r w:rsidRPr="00A45CBC">
        <w:rPr>
          <w:rFonts w:ascii="Verdana" w:hAnsi="Verdana"/>
          <w:color w:val="41525C"/>
          <w:sz w:val="18"/>
          <w:szCs w:val="18"/>
          <w:lang w:val="en-US"/>
        </w:rPr>
        <w:t>2401 South 30</w:t>
      </w:r>
      <w:r w:rsidRPr="00A45CBC">
        <w:rPr>
          <w:rFonts w:ascii="Verdana" w:hAnsi="Verdana"/>
          <w:color w:val="41525C"/>
          <w:sz w:val="18"/>
          <w:szCs w:val="18"/>
          <w:vertAlign w:val="superscript"/>
          <w:lang w:val="en-US"/>
        </w:rPr>
        <w:t>th</w:t>
      </w:r>
      <w:r w:rsidRPr="00A45CBC">
        <w:rPr>
          <w:rFonts w:ascii="Verdana" w:hAnsi="Verdana"/>
          <w:color w:val="41525C"/>
          <w:sz w:val="18"/>
          <w:szCs w:val="18"/>
          <w:lang w:val="en-US"/>
        </w:rPr>
        <w:t xml:space="preserve"> Street - PO Box 70</w:t>
      </w:r>
      <w:r w:rsidRPr="00A45CBC">
        <w:rPr>
          <w:rFonts w:ascii="Verdana" w:hAnsi="Verdana"/>
          <w:sz w:val="18"/>
          <w:szCs w:val="18"/>
          <w:lang w:val="en-US"/>
        </w:rPr>
        <w:t xml:space="preserve"> - </w:t>
      </w:r>
      <w:r w:rsidRPr="00A45CBC">
        <w:rPr>
          <w:rFonts w:ascii="Verdana" w:hAnsi="Verdana"/>
          <w:color w:val="41525C"/>
          <w:sz w:val="18"/>
          <w:szCs w:val="18"/>
          <w:lang w:val="en-US"/>
        </w:rPr>
        <w:t>Manitowoc, WI 54221-0070, EUA</w:t>
      </w:r>
    </w:p>
    <w:p w14:paraId="7D0A9114" w14:textId="77777777" w:rsidR="00BC264A" w:rsidRPr="00A45CBC" w:rsidRDefault="00BC264A" w:rsidP="00BC264A">
      <w:pPr>
        <w:spacing w:line="276" w:lineRule="auto"/>
        <w:rPr>
          <w:rFonts w:ascii="Verdana" w:hAnsi="Verdana"/>
          <w:sz w:val="18"/>
          <w:szCs w:val="18"/>
        </w:rPr>
      </w:pPr>
      <w:r w:rsidRPr="00A45CBC">
        <w:rPr>
          <w:rFonts w:ascii="Verdana" w:hAnsi="Verdana"/>
          <w:color w:val="41525C"/>
          <w:sz w:val="18"/>
          <w:szCs w:val="18"/>
        </w:rPr>
        <w:t>T: +1 920 684 6621</w:t>
      </w:r>
    </w:p>
    <w:p w14:paraId="196CAC19" w14:textId="77777777" w:rsidR="00BC264A" w:rsidRPr="00A45CBC" w:rsidRDefault="00EA5404" w:rsidP="00BC264A">
      <w:pPr>
        <w:spacing w:line="276" w:lineRule="auto"/>
        <w:rPr>
          <w:rStyle w:val="Hyperlink"/>
          <w:rFonts w:ascii="Verdana" w:hAnsi="Verdana"/>
          <w:b/>
          <w:color w:val="41525C"/>
          <w:sz w:val="18"/>
          <w:szCs w:val="18"/>
        </w:rPr>
      </w:pPr>
      <w:hyperlink r:id="rId10">
        <w:r w:rsidR="00BC264A" w:rsidRPr="00A45CBC">
          <w:rPr>
            <w:rStyle w:val="Hyperlink"/>
            <w:rFonts w:ascii="Verdana" w:hAnsi="Verdana"/>
            <w:b/>
            <w:sz w:val="18"/>
            <w:szCs w:val="18"/>
          </w:rPr>
          <w:t>www.manitowoccranes.com</w:t>
        </w:r>
      </w:hyperlink>
      <w:r w:rsidR="00BC264A" w:rsidRPr="00A45CBC">
        <w:rPr>
          <w:rFonts w:ascii="Verdana" w:hAnsi="Verdana"/>
          <w:sz w:val="18"/>
          <w:szCs w:val="18"/>
        </w:rPr>
        <w:softHyphen/>
      </w:r>
    </w:p>
    <w:p w14:paraId="684A3D99" w14:textId="77777777" w:rsidR="00B631D6" w:rsidRDefault="00B631D6" w:rsidP="00FE2E37">
      <w:pPr>
        <w:rPr>
          <w:sz w:val="18"/>
          <w:szCs w:val="18"/>
        </w:rPr>
      </w:pPr>
    </w:p>
    <w:sectPr w:rsidR="00B631D6"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DDFB8" w14:textId="77777777" w:rsidR="0088242F" w:rsidRDefault="0088242F">
      <w:r>
        <w:separator/>
      </w:r>
    </w:p>
  </w:endnote>
  <w:endnote w:type="continuationSeparator" w:id="0">
    <w:p w14:paraId="287F7926" w14:textId="77777777" w:rsidR="0088242F" w:rsidRDefault="0088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BBD3" w14:textId="77777777" w:rsidR="00BF7637" w:rsidRDefault="00BF7637" w:rsidP="00B631D6">
    <w:pPr>
      <w:pStyle w:val="Footer"/>
    </w:pPr>
    <w:r>
      <w:rPr>
        <w:noProof/>
        <w:lang w:val="en-US" w:eastAsia="en-US" w:bidi="ar-SA"/>
      </w:rPr>
      <w:drawing>
        <wp:anchor distT="0" distB="0" distL="114300" distR="114300" simplePos="0" relativeHeight="251659264" behindDoc="0" locked="1" layoutInCell="1" allowOverlap="1" wp14:anchorId="1A66E8AE" wp14:editId="78F9118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E2C15" w14:textId="77777777" w:rsidR="00BF7637" w:rsidRDefault="00BF7637">
    <w:pPr>
      <w:pStyle w:val="Footer"/>
    </w:pPr>
    <w:r>
      <w:rPr>
        <w:noProof/>
        <w:lang w:val="en-US" w:eastAsia="en-US" w:bidi="ar-SA"/>
      </w:rPr>
      <w:drawing>
        <wp:anchor distT="0" distB="0" distL="114300" distR="114300" simplePos="0" relativeHeight="251661312" behindDoc="0" locked="1" layoutInCell="1" allowOverlap="1" wp14:anchorId="062282B3" wp14:editId="74FCBCE7">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A2F27" w14:textId="77777777" w:rsidR="0088242F" w:rsidRDefault="0088242F">
      <w:r>
        <w:separator/>
      </w:r>
    </w:p>
  </w:footnote>
  <w:footnote w:type="continuationSeparator" w:id="0">
    <w:p w14:paraId="07D77128" w14:textId="77777777" w:rsidR="0088242F" w:rsidRDefault="00882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DB795" w14:textId="77777777" w:rsidR="00BF7637" w:rsidRPr="00164A29" w:rsidRDefault="00BF7637" w:rsidP="00B631D6">
    <w:pPr>
      <w:tabs>
        <w:tab w:val="left" w:pos="6096"/>
      </w:tabs>
      <w:spacing w:line="276" w:lineRule="auto"/>
      <w:jc w:val="right"/>
      <w:rPr>
        <w:rFonts w:ascii="Verdana" w:hAnsi="Verdana"/>
        <w:b/>
        <w:color w:val="41525C"/>
        <w:sz w:val="16"/>
        <w:szCs w:val="16"/>
      </w:rPr>
    </w:pPr>
  </w:p>
  <w:p w14:paraId="5818BC99" w14:textId="7E178F58" w:rsidR="00BF7637" w:rsidRPr="00164A29" w:rsidRDefault="00EA5404" w:rsidP="00163032">
    <w:pPr>
      <w:tabs>
        <w:tab w:val="left" w:pos="1055"/>
        <w:tab w:val="left" w:pos="4111"/>
        <w:tab w:val="left" w:pos="7371"/>
      </w:tabs>
      <w:spacing w:line="276" w:lineRule="auto"/>
      <w:rPr>
        <w:rFonts w:ascii="Verdana" w:hAnsi="Verdana"/>
        <w:b/>
        <w:color w:val="41525C"/>
        <w:sz w:val="18"/>
        <w:szCs w:val="18"/>
      </w:rPr>
    </w:pPr>
    <w:r w:rsidRPr="00EA5404">
      <w:rPr>
        <w:rFonts w:ascii="Verdana" w:hAnsi="Verdana"/>
        <w:b/>
        <w:color w:val="41525C"/>
        <w:sz w:val="18"/>
      </w:rPr>
      <w:t>Nueva grúa Potain MCR 160 ahorra espacio y costos</w:t>
    </w:r>
  </w:p>
  <w:p w14:paraId="480821E2" w14:textId="5C87189B" w:rsidR="00BF7637" w:rsidRPr="00164A29" w:rsidRDefault="00852961" w:rsidP="00163032">
    <w:pPr>
      <w:spacing w:line="276" w:lineRule="auto"/>
      <w:rPr>
        <w:rFonts w:ascii="Verdana" w:hAnsi="Verdana"/>
        <w:color w:val="ED1C2A"/>
        <w:sz w:val="18"/>
        <w:szCs w:val="18"/>
      </w:rPr>
    </w:pPr>
    <w:r>
      <w:rPr>
        <w:rFonts w:ascii="Verdana" w:hAnsi="Verdana"/>
        <w:color w:val="41525C"/>
        <w:sz w:val="18"/>
      </w:rPr>
      <w:t>24</w:t>
    </w:r>
    <w:r w:rsidR="00BF7637">
      <w:rPr>
        <w:rFonts w:ascii="Verdana" w:hAnsi="Verdana"/>
        <w:color w:val="41525C"/>
        <w:sz w:val="18"/>
      </w:rPr>
      <w:t xml:space="preserve"> de julio de 2015</w:t>
    </w:r>
  </w:p>
  <w:p w14:paraId="7B08AEF1" w14:textId="77777777" w:rsidR="00BF7637" w:rsidRPr="003E31C0" w:rsidRDefault="00BF7637" w:rsidP="00163032">
    <w:pPr>
      <w:spacing w:line="276" w:lineRule="auto"/>
      <w:rPr>
        <w:rFonts w:ascii="Verdana" w:hAnsi="Verdana"/>
        <w:sz w:val="16"/>
        <w:szCs w:val="16"/>
      </w:rPr>
    </w:pPr>
  </w:p>
  <w:p w14:paraId="172C5D92" w14:textId="77777777" w:rsidR="00BF7637" w:rsidRDefault="00BF7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EEB"/>
    <w:rsid w:val="000725FB"/>
    <w:rsid w:val="000738FE"/>
    <w:rsid w:val="00075EDE"/>
    <w:rsid w:val="0008353F"/>
    <w:rsid w:val="00083F23"/>
    <w:rsid w:val="000843C9"/>
    <w:rsid w:val="00085502"/>
    <w:rsid w:val="00085F09"/>
    <w:rsid w:val="000861AD"/>
    <w:rsid w:val="000869EE"/>
    <w:rsid w:val="00090736"/>
    <w:rsid w:val="000914EC"/>
    <w:rsid w:val="00092F93"/>
    <w:rsid w:val="00094719"/>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9AA"/>
    <w:rsid w:val="000E1612"/>
    <w:rsid w:val="000E25FD"/>
    <w:rsid w:val="000E44DA"/>
    <w:rsid w:val="000E5C6D"/>
    <w:rsid w:val="000E7485"/>
    <w:rsid w:val="000F29AF"/>
    <w:rsid w:val="000F5526"/>
    <w:rsid w:val="000F5D22"/>
    <w:rsid w:val="00103462"/>
    <w:rsid w:val="001053EA"/>
    <w:rsid w:val="001112E6"/>
    <w:rsid w:val="001222FA"/>
    <w:rsid w:val="00122A15"/>
    <w:rsid w:val="00125571"/>
    <w:rsid w:val="00127FF4"/>
    <w:rsid w:val="00133817"/>
    <w:rsid w:val="00137100"/>
    <w:rsid w:val="00141124"/>
    <w:rsid w:val="001413C5"/>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D44CB"/>
    <w:rsid w:val="002E2756"/>
    <w:rsid w:val="002E41F1"/>
    <w:rsid w:val="002E61D0"/>
    <w:rsid w:val="002E793B"/>
    <w:rsid w:val="002F4297"/>
    <w:rsid w:val="00300602"/>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4455"/>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41B7D"/>
    <w:rsid w:val="0044404F"/>
    <w:rsid w:val="004442D3"/>
    <w:rsid w:val="00454463"/>
    <w:rsid w:val="0045579F"/>
    <w:rsid w:val="0045658A"/>
    <w:rsid w:val="004578B3"/>
    <w:rsid w:val="00461F06"/>
    <w:rsid w:val="004625E6"/>
    <w:rsid w:val="00464C2E"/>
    <w:rsid w:val="004664E0"/>
    <w:rsid w:val="004741EF"/>
    <w:rsid w:val="00474F44"/>
    <w:rsid w:val="004769DB"/>
    <w:rsid w:val="00481A2F"/>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A36"/>
    <w:rsid w:val="004F4D30"/>
    <w:rsid w:val="004F74A5"/>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3011"/>
    <w:rsid w:val="00533601"/>
    <w:rsid w:val="00533935"/>
    <w:rsid w:val="005404E5"/>
    <w:rsid w:val="00542446"/>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61A5"/>
    <w:rsid w:val="005C17B6"/>
    <w:rsid w:val="005C4348"/>
    <w:rsid w:val="005C5265"/>
    <w:rsid w:val="005C6A7F"/>
    <w:rsid w:val="005D03F2"/>
    <w:rsid w:val="005D145B"/>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20EF"/>
    <w:rsid w:val="00613C4F"/>
    <w:rsid w:val="006145DA"/>
    <w:rsid w:val="00615194"/>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CCD"/>
    <w:rsid w:val="00673FBD"/>
    <w:rsid w:val="006740DB"/>
    <w:rsid w:val="00675256"/>
    <w:rsid w:val="00676102"/>
    <w:rsid w:val="006762BE"/>
    <w:rsid w:val="00680677"/>
    <w:rsid w:val="00684DC4"/>
    <w:rsid w:val="0068525D"/>
    <w:rsid w:val="00685D48"/>
    <w:rsid w:val="006865DD"/>
    <w:rsid w:val="0068709C"/>
    <w:rsid w:val="00687EE0"/>
    <w:rsid w:val="006937AE"/>
    <w:rsid w:val="0069775C"/>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F275B"/>
    <w:rsid w:val="006F3403"/>
    <w:rsid w:val="006F4D1D"/>
    <w:rsid w:val="006F6F14"/>
    <w:rsid w:val="007001DA"/>
    <w:rsid w:val="0070354D"/>
    <w:rsid w:val="00703A67"/>
    <w:rsid w:val="00706E74"/>
    <w:rsid w:val="00707EF8"/>
    <w:rsid w:val="0071309E"/>
    <w:rsid w:val="007170BE"/>
    <w:rsid w:val="00720BEB"/>
    <w:rsid w:val="007215E7"/>
    <w:rsid w:val="00722DC1"/>
    <w:rsid w:val="00723AB3"/>
    <w:rsid w:val="0072560B"/>
    <w:rsid w:val="00727405"/>
    <w:rsid w:val="007278F7"/>
    <w:rsid w:val="007347FD"/>
    <w:rsid w:val="0073534B"/>
    <w:rsid w:val="00735733"/>
    <w:rsid w:val="0073638B"/>
    <w:rsid w:val="007376E2"/>
    <w:rsid w:val="00737CDE"/>
    <w:rsid w:val="007408D7"/>
    <w:rsid w:val="00742F26"/>
    <w:rsid w:val="00746268"/>
    <w:rsid w:val="00746561"/>
    <w:rsid w:val="00746956"/>
    <w:rsid w:val="00750E31"/>
    <w:rsid w:val="007510AC"/>
    <w:rsid w:val="007523FB"/>
    <w:rsid w:val="00757120"/>
    <w:rsid w:val="007615C1"/>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2961"/>
    <w:rsid w:val="00853112"/>
    <w:rsid w:val="0085558D"/>
    <w:rsid w:val="0086025F"/>
    <w:rsid w:val="00861267"/>
    <w:rsid w:val="00873396"/>
    <w:rsid w:val="00874434"/>
    <w:rsid w:val="008775DC"/>
    <w:rsid w:val="00877E0E"/>
    <w:rsid w:val="00880359"/>
    <w:rsid w:val="0088242F"/>
    <w:rsid w:val="00882D97"/>
    <w:rsid w:val="00886E84"/>
    <w:rsid w:val="008951E1"/>
    <w:rsid w:val="008A19EB"/>
    <w:rsid w:val="008A2386"/>
    <w:rsid w:val="008A6CA2"/>
    <w:rsid w:val="008B17DA"/>
    <w:rsid w:val="008B2A65"/>
    <w:rsid w:val="008B33DA"/>
    <w:rsid w:val="008B3C6C"/>
    <w:rsid w:val="008B4F06"/>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432"/>
    <w:rsid w:val="009A75BC"/>
    <w:rsid w:val="009B0F2D"/>
    <w:rsid w:val="009B1400"/>
    <w:rsid w:val="009B5056"/>
    <w:rsid w:val="009C2054"/>
    <w:rsid w:val="009C79E2"/>
    <w:rsid w:val="009D0290"/>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1358"/>
    <w:rsid w:val="00A32013"/>
    <w:rsid w:val="00A32CAF"/>
    <w:rsid w:val="00A34856"/>
    <w:rsid w:val="00A350F5"/>
    <w:rsid w:val="00A371E2"/>
    <w:rsid w:val="00A4073A"/>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0B"/>
    <w:rsid w:val="00A777B7"/>
    <w:rsid w:val="00A83243"/>
    <w:rsid w:val="00A832B3"/>
    <w:rsid w:val="00A8349A"/>
    <w:rsid w:val="00A84002"/>
    <w:rsid w:val="00A840B9"/>
    <w:rsid w:val="00A87A56"/>
    <w:rsid w:val="00A9005B"/>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0A1B"/>
    <w:rsid w:val="00B57475"/>
    <w:rsid w:val="00B61523"/>
    <w:rsid w:val="00B62726"/>
    <w:rsid w:val="00B631D6"/>
    <w:rsid w:val="00B701ED"/>
    <w:rsid w:val="00B747DC"/>
    <w:rsid w:val="00B75632"/>
    <w:rsid w:val="00B758B3"/>
    <w:rsid w:val="00B83938"/>
    <w:rsid w:val="00B84E34"/>
    <w:rsid w:val="00B8754B"/>
    <w:rsid w:val="00B915CA"/>
    <w:rsid w:val="00B92A07"/>
    <w:rsid w:val="00B92DA8"/>
    <w:rsid w:val="00B945AA"/>
    <w:rsid w:val="00B9539B"/>
    <w:rsid w:val="00B9775B"/>
    <w:rsid w:val="00BA1468"/>
    <w:rsid w:val="00BA3D45"/>
    <w:rsid w:val="00BA60A7"/>
    <w:rsid w:val="00BB2BE9"/>
    <w:rsid w:val="00BB324D"/>
    <w:rsid w:val="00BB3943"/>
    <w:rsid w:val="00BB5669"/>
    <w:rsid w:val="00BB6C4F"/>
    <w:rsid w:val="00BC011A"/>
    <w:rsid w:val="00BC2353"/>
    <w:rsid w:val="00BC264A"/>
    <w:rsid w:val="00BC71FB"/>
    <w:rsid w:val="00BC7428"/>
    <w:rsid w:val="00BD026D"/>
    <w:rsid w:val="00BD7311"/>
    <w:rsid w:val="00BE095D"/>
    <w:rsid w:val="00BE0CA2"/>
    <w:rsid w:val="00BE2795"/>
    <w:rsid w:val="00BE2C4C"/>
    <w:rsid w:val="00BE5624"/>
    <w:rsid w:val="00BF288C"/>
    <w:rsid w:val="00BF2C1C"/>
    <w:rsid w:val="00BF3E61"/>
    <w:rsid w:val="00BF4FD6"/>
    <w:rsid w:val="00BF6935"/>
    <w:rsid w:val="00BF7637"/>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72F1"/>
    <w:rsid w:val="00CB1405"/>
    <w:rsid w:val="00CC06CB"/>
    <w:rsid w:val="00CC1C20"/>
    <w:rsid w:val="00CC2CBB"/>
    <w:rsid w:val="00CC2FF5"/>
    <w:rsid w:val="00CC3FEF"/>
    <w:rsid w:val="00CC4C25"/>
    <w:rsid w:val="00CC789C"/>
    <w:rsid w:val="00CD1858"/>
    <w:rsid w:val="00CD4699"/>
    <w:rsid w:val="00CE01A8"/>
    <w:rsid w:val="00CE1D87"/>
    <w:rsid w:val="00CE3868"/>
    <w:rsid w:val="00CE3BA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51B9"/>
    <w:rsid w:val="00D4675D"/>
    <w:rsid w:val="00D479D1"/>
    <w:rsid w:val="00D52918"/>
    <w:rsid w:val="00D57129"/>
    <w:rsid w:val="00D60BB2"/>
    <w:rsid w:val="00D615F7"/>
    <w:rsid w:val="00D6323E"/>
    <w:rsid w:val="00D63E3B"/>
    <w:rsid w:val="00D70AE7"/>
    <w:rsid w:val="00D711AF"/>
    <w:rsid w:val="00D73713"/>
    <w:rsid w:val="00D74C92"/>
    <w:rsid w:val="00D778A2"/>
    <w:rsid w:val="00D81B12"/>
    <w:rsid w:val="00D84BC3"/>
    <w:rsid w:val="00D84DAC"/>
    <w:rsid w:val="00D92D35"/>
    <w:rsid w:val="00D936B8"/>
    <w:rsid w:val="00D93F62"/>
    <w:rsid w:val="00D95E25"/>
    <w:rsid w:val="00D9635A"/>
    <w:rsid w:val="00D96F77"/>
    <w:rsid w:val="00D97CA9"/>
    <w:rsid w:val="00DA0E2C"/>
    <w:rsid w:val="00DA2F81"/>
    <w:rsid w:val="00DA326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459"/>
    <w:rsid w:val="00DE2BBD"/>
    <w:rsid w:val="00DF08B4"/>
    <w:rsid w:val="00DF0E38"/>
    <w:rsid w:val="00DF15A4"/>
    <w:rsid w:val="00DF2786"/>
    <w:rsid w:val="00DF3AF2"/>
    <w:rsid w:val="00DF5F16"/>
    <w:rsid w:val="00DF75BC"/>
    <w:rsid w:val="00DF7E6D"/>
    <w:rsid w:val="00E01FC9"/>
    <w:rsid w:val="00E02BFD"/>
    <w:rsid w:val="00E120E6"/>
    <w:rsid w:val="00E144EC"/>
    <w:rsid w:val="00E16018"/>
    <w:rsid w:val="00E21933"/>
    <w:rsid w:val="00E23205"/>
    <w:rsid w:val="00E267FA"/>
    <w:rsid w:val="00E274B0"/>
    <w:rsid w:val="00E3045D"/>
    <w:rsid w:val="00E3182C"/>
    <w:rsid w:val="00E32B8F"/>
    <w:rsid w:val="00E32C7B"/>
    <w:rsid w:val="00E341F9"/>
    <w:rsid w:val="00E41A62"/>
    <w:rsid w:val="00E42F3F"/>
    <w:rsid w:val="00E4361E"/>
    <w:rsid w:val="00E539AB"/>
    <w:rsid w:val="00E54762"/>
    <w:rsid w:val="00E55DD7"/>
    <w:rsid w:val="00E56AAD"/>
    <w:rsid w:val="00E77F3D"/>
    <w:rsid w:val="00E81989"/>
    <w:rsid w:val="00E82CB6"/>
    <w:rsid w:val="00E83369"/>
    <w:rsid w:val="00E84969"/>
    <w:rsid w:val="00E849EE"/>
    <w:rsid w:val="00E8621B"/>
    <w:rsid w:val="00E95A66"/>
    <w:rsid w:val="00E96C1D"/>
    <w:rsid w:val="00EA0678"/>
    <w:rsid w:val="00EA160C"/>
    <w:rsid w:val="00EA2CEB"/>
    <w:rsid w:val="00EA47EA"/>
    <w:rsid w:val="00EA5404"/>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33C09"/>
    <w:rsid w:val="00F34C64"/>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D0BBB"/>
    <w:rsid w:val="00FD1A2F"/>
    <w:rsid w:val="00FD3E35"/>
    <w:rsid w:val="00FE0CD8"/>
    <w:rsid w:val="00FE2E37"/>
    <w:rsid w:val="00FE4B51"/>
    <w:rsid w:val="00FE4B5A"/>
    <w:rsid w:val="00FF1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272148F"/>
  <w15:docId w15:val="{8A947748-FFF7-47FD-9905-4EDA2F41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ES" w:eastAsia="es-ES" w:bidi="es-ES"/>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1808825">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513302723">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8C22-B38E-40F3-AFC2-2D500E38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708</Words>
  <Characters>4038</Characters>
  <Application>Microsoft Office Word</Application>
  <DocSecurity>0</DocSecurity>
  <Lines>33</Lines>
  <Paragraphs>9</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10</cp:revision>
  <cp:lastPrinted>2015-04-29T08:54:00Z</cp:lastPrinted>
  <dcterms:created xsi:type="dcterms:W3CDTF">2015-07-15T18:40:00Z</dcterms:created>
  <dcterms:modified xsi:type="dcterms:W3CDTF">2015-07-23T20:00:00Z</dcterms:modified>
</cp:coreProperties>
</file>