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09415" w14:textId="77777777" w:rsidR="00952D97" w:rsidRDefault="00952D97" w:rsidP="004D3187">
      <w:pPr>
        <w:pStyle w:val="BelowHeaderSpacing"/>
        <w:spacing w:line="240" w:lineRule="auto"/>
        <w:ind w:left="0"/>
        <w:jc w:val="right"/>
        <w:rPr>
          <w:color w:val="ED1C2A"/>
          <w:sz w:val="30"/>
        </w:rPr>
      </w:pPr>
    </w:p>
    <w:p w14:paraId="6E16AFC1" w14:textId="77777777" w:rsidR="004D3187" w:rsidRPr="0064562A" w:rsidRDefault="004D3187" w:rsidP="004D3187">
      <w:pPr>
        <w:pStyle w:val="BelowHeaderSpacing"/>
        <w:spacing w:line="240" w:lineRule="auto"/>
        <w:ind w:left="0"/>
        <w:jc w:val="right"/>
      </w:pPr>
      <w:r w:rsidRPr="004D15B2">
        <w:rPr>
          <w:color w:val="ED1C2A"/>
          <w:sz w:val="30"/>
        </w:rPr>
        <w:t>COMUNICADO À IMPRENSA</w:t>
      </w:r>
    </w:p>
    <w:p w14:paraId="5544CA4D" w14:textId="74931CAB" w:rsidR="0092578F" w:rsidRPr="00164A29" w:rsidRDefault="008B23E9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</w:t>
      </w:r>
      <w:r w:rsidR="006C1072">
        <w:rPr>
          <w:rFonts w:ascii="Verdana" w:hAnsi="Verdana"/>
          <w:color w:val="41525C"/>
          <w:sz w:val="18"/>
        </w:rPr>
        <w:t>4</w:t>
      </w:r>
      <w:r w:rsidR="003B5D58">
        <w:rPr>
          <w:rFonts w:ascii="Verdana" w:hAnsi="Verdana"/>
          <w:color w:val="41525C"/>
          <w:sz w:val="18"/>
        </w:rPr>
        <w:t xml:space="preserve"> de julho de 2015</w:t>
      </w:r>
    </w:p>
    <w:p w14:paraId="4B11DB2A" w14:textId="77777777" w:rsidR="00164A29" w:rsidRPr="000D70B0" w:rsidRDefault="00A678F4" w:rsidP="00FE2E37">
      <w:pPr>
        <w:rPr>
          <w:rFonts w:ascii="Georgia" w:hAnsi="Georgia"/>
          <w:color w:val="ED1C2A"/>
          <w:sz w:val="28"/>
          <w:szCs w:val="28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032A099A" wp14:editId="7EBF0573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75006" w14:textId="5614A9D6" w:rsidR="00506C1D" w:rsidRPr="000D70B0" w:rsidRDefault="007523FB" w:rsidP="000D70B0">
      <w:pPr>
        <w:tabs>
          <w:tab w:val="left" w:pos="4111"/>
          <w:tab w:val="left" w:pos="7371"/>
        </w:tabs>
        <w:jc w:val="center"/>
        <w:rPr>
          <w:rFonts w:ascii="Georgia" w:hAnsi="Georgia"/>
          <w:color w:val="ED1C2A"/>
          <w:sz w:val="28"/>
          <w:szCs w:val="28"/>
        </w:rPr>
      </w:pPr>
      <w:r w:rsidRPr="000D70B0">
        <w:rPr>
          <w:rFonts w:ascii="Georgia" w:hAnsi="Georgia"/>
          <w:color w:val="41525C"/>
          <w:sz w:val="28"/>
          <w:szCs w:val="28"/>
        </w:rPr>
        <w:t xml:space="preserve"> </w:t>
      </w:r>
    </w:p>
    <w:p w14:paraId="3B4A0D59" w14:textId="5B0A90C8" w:rsidR="000E09AA" w:rsidRPr="000D70B0" w:rsidRDefault="004A0003" w:rsidP="000E09AA">
      <w:pPr>
        <w:rPr>
          <w:rFonts w:ascii="Georgia" w:hAnsi="Georgia"/>
          <w:b/>
          <w:bCs/>
          <w:sz w:val="28"/>
          <w:szCs w:val="28"/>
        </w:rPr>
      </w:pPr>
      <w:r w:rsidRPr="000D70B0">
        <w:rPr>
          <w:rFonts w:ascii="Georgia" w:hAnsi="Georgia"/>
          <w:b/>
          <w:sz w:val="28"/>
          <w:szCs w:val="28"/>
        </w:rPr>
        <w:t>N</w:t>
      </w:r>
      <w:r w:rsidR="000E09AA" w:rsidRPr="000D70B0">
        <w:rPr>
          <w:rFonts w:ascii="Georgia" w:hAnsi="Georgia"/>
          <w:b/>
          <w:sz w:val="28"/>
          <w:szCs w:val="28"/>
        </w:rPr>
        <w:t>ov</w:t>
      </w:r>
      <w:r w:rsidRPr="000D70B0">
        <w:rPr>
          <w:rFonts w:ascii="Georgia" w:hAnsi="Georgia"/>
          <w:b/>
          <w:sz w:val="28"/>
          <w:szCs w:val="28"/>
        </w:rPr>
        <w:t>a</w:t>
      </w:r>
      <w:r w:rsidR="000E09AA" w:rsidRPr="000D70B0">
        <w:rPr>
          <w:rFonts w:ascii="Georgia" w:hAnsi="Georgia"/>
          <w:b/>
          <w:sz w:val="28"/>
          <w:szCs w:val="28"/>
        </w:rPr>
        <w:t xml:space="preserve"> </w:t>
      </w:r>
      <w:r w:rsidRPr="000D70B0">
        <w:rPr>
          <w:rFonts w:ascii="Georgia" w:hAnsi="Georgia"/>
          <w:b/>
          <w:sz w:val="28"/>
          <w:szCs w:val="28"/>
        </w:rPr>
        <w:t>grua</w:t>
      </w:r>
      <w:r w:rsidR="000E09AA" w:rsidRPr="000D70B0">
        <w:rPr>
          <w:rFonts w:ascii="Georgia" w:hAnsi="Georgia"/>
          <w:b/>
          <w:sz w:val="28"/>
          <w:szCs w:val="28"/>
        </w:rPr>
        <w:t xml:space="preserve"> Potain MCR 160 economiza </w:t>
      </w:r>
      <w:r w:rsidR="00D61EDC">
        <w:rPr>
          <w:rFonts w:ascii="Georgia" w:hAnsi="Georgia"/>
          <w:b/>
          <w:sz w:val="28"/>
          <w:szCs w:val="28"/>
        </w:rPr>
        <w:t>espaço</w:t>
      </w:r>
      <w:r w:rsidR="000C65B8">
        <w:rPr>
          <w:rFonts w:ascii="Georgia" w:hAnsi="Georgia"/>
          <w:b/>
          <w:sz w:val="28"/>
          <w:szCs w:val="28"/>
        </w:rPr>
        <w:t xml:space="preserve"> e custos</w:t>
      </w:r>
    </w:p>
    <w:p w14:paraId="2EFC2D12" w14:textId="77777777" w:rsidR="000E09AA" w:rsidRDefault="000E09AA" w:rsidP="00FF2769">
      <w:pPr>
        <w:pStyle w:val="BodyText"/>
        <w:ind w:left="0"/>
      </w:pPr>
    </w:p>
    <w:p w14:paraId="7FE489F9" w14:textId="32FBFF92" w:rsidR="000E09AA" w:rsidRDefault="000E09AA" w:rsidP="00FF2769">
      <w:pPr>
        <w:pStyle w:val="BodyText"/>
        <w:ind w:left="0"/>
      </w:pPr>
      <w:r>
        <w:t xml:space="preserve">A Manitowoc </w:t>
      </w:r>
      <w:r w:rsidR="000D70B0">
        <w:t>acaba de lançar sua</w:t>
      </w:r>
      <w:r>
        <w:t xml:space="preserve"> nov</w:t>
      </w:r>
      <w:r w:rsidR="004A0003">
        <w:t>a</w:t>
      </w:r>
      <w:r>
        <w:t xml:space="preserve"> </w:t>
      </w:r>
      <w:r w:rsidR="004A0003">
        <w:t>gr</w:t>
      </w:r>
      <w:r w:rsidR="00594542">
        <w:t>u</w:t>
      </w:r>
      <w:r w:rsidR="004A0003">
        <w:t>a</w:t>
      </w:r>
      <w:r>
        <w:t xml:space="preserve"> </w:t>
      </w:r>
      <w:r w:rsidR="00594542">
        <w:t xml:space="preserve">de torre </w:t>
      </w:r>
      <w:r w:rsidR="00C06808">
        <w:t xml:space="preserve">de </w:t>
      </w:r>
      <w:r w:rsidR="000D70B0">
        <w:t>jib</w:t>
      </w:r>
      <w:r>
        <w:t xml:space="preserve"> oscilante MCR 160, montad</w:t>
      </w:r>
      <w:r w:rsidR="00594542">
        <w:t>a</w:t>
      </w:r>
      <w:r>
        <w:t xml:space="preserve"> em sua fábrica de Zhangjiagang na China. </w:t>
      </w:r>
      <w:r w:rsidR="00594542">
        <w:t>A</w:t>
      </w:r>
      <w:r>
        <w:t xml:space="preserve"> MCR 160 foi desenvolvid</w:t>
      </w:r>
      <w:r w:rsidR="00594542">
        <w:t>a</w:t>
      </w:r>
      <w:r>
        <w:t xml:space="preserve"> tendo como modelo </w:t>
      </w:r>
      <w:r w:rsidR="00594542">
        <w:t>a</w:t>
      </w:r>
      <w:r>
        <w:t xml:space="preserve"> popular </w:t>
      </w:r>
      <w:r w:rsidR="00594542">
        <w:t xml:space="preserve">grua </w:t>
      </w:r>
      <w:r>
        <w:t>MR 160 da Potain produzid</w:t>
      </w:r>
      <w:r w:rsidR="00594542">
        <w:t>a</w:t>
      </w:r>
      <w:r>
        <w:t xml:space="preserve"> na Europa. Oferecendo a mesma capacidade e o mesmo desempenho, el</w:t>
      </w:r>
      <w:r w:rsidR="00594542">
        <w:t>a</w:t>
      </w:r>
      <w:r w:rsidR="000D70B0">
        <w:t xml:space="preserve"> pode içar</w:t>
      </w:r>
      <w:r>
        <w:t xml:space="preserve"> até 10 t e ser montad</w:t>
      </w:r>
      <w:r w:rsidR="00594542">
        <w:t>a</w:t>
      </w:r>
      <w:r>
        <w:t xml:space="preserve"> com até 50 m de jib principal</w:t>
      </w:r>
      <w:r w:rsidR="00594542">
        <w:t xml:space="preserve">, </w:t>
      </w:r>
      <w:r>
        <w:t>oferece</w:t>
      </w:r>
      <w:r w:rsidR="00594542">
        <w:t>ndo</w:t>
      </w:r>
      <w:r>
        <w:t xml:space="preserve"> uma capacidade de 2,4 t na extremidade do jib.</w:t>
      </w:r>
    </w:p>
    <w:p w14:paraId="4CD0DDF0" w14:textId="77777777" w:rsidR="000E09AA" w:rsidRDefault="000E09AA" w:rsidP="00FF2769">
      <w:pPr>
        <w:pStyle w:val="BodyText"/>
        <w:ind w:left="0"/>
      </w:pPr>
    </w:p>
    <w:p w14:paraId="646BAEE3" w14:textId="77777777" w:rsidR="00360E31" w:rsidRDefault="00594542" w:rsidP="00FF2769">
      <w:pPr>
        <w:pStyle w:val="BodyText"/>
        <w:ind w:left="0"/>
      </w:pPr>
      <w:r>
        <w:t>A grua de torre</w:t>
      </w:r>
      <w:r w:rsidR="000E09AA">
        <w:t xml:space="preserve"> foi desenvolvid</w:t>
      </w:r>
      <w:r>
        <w:t>a</w:t>
      </w:r>
      <w:r w:rsidR="000E09AA">
        <w:t xml:space="preserve"> para oferecer versatilid</w:t>
      </w:r>
      <w:r>
        <w:t xml:space="preserve">ade máxima em configurações </w:t>
      </w:r>
      <w:r w:rsidR="000E09AA">
        <w:t>interna</w:t>
      </w:r>
      <w:r>
        <w:t>s</w:t>
      </w:r>
      <w:r w:rsidR="00C06808">
        <w:t xml:space="preserve"> e </w:t>
      </w:r>
      <w:r w:rsidR="000E09AA">
        <w:t>externa</w:t>
      </w:r>
      <w:r>
        <w:t>s</w:t>
      </w:r>
      <w:r w:rsidR="000E09AA">
        <w:t xml:space="preserve">. </w:t>
      </w:r>
      <w:r>
        <w:t>Posicionar gruas</w:t>
      </w:r>
      <w:r w:rsidR="000E09AA">
        <w:t xml:space="preserve"> de torre dentro de edifícios enquanto são construídos está se tornando um método de construção cada vez mais popular, especialmente em merc</w:t>
      </w:r>
      <w:r w:rsidR="00C06808">
        <w:t>ados da Ásia.</w:t>
      </w:r>
    </w:p>
    <w:p w14:paraId="1E6D33F6" w14:textId="77777777" w:rsidR="00360E31" w:rsidRDefault="00360E31" w:rsidP="00FF2769">
      <w:pPr>
        <w:pStyle w:val="BodyText"/>
        <w:ind w:left="0"/>
      </w:pPr>
    </w:p>
    <w:p w14:paraId="7C724593" w14:textId="47B24B2B" w:rsidR="00FF2769" w:rsidRDefault="00C06808" w:rsidP="00FF2769">
      <w:pPr>
        <w:pStyle w:val="BodyText"/>
        <w:ind w:left="0"/>
      </w:pPr>
      <w:r>
        <w:t>E o motivo</w:t>
      </w:r>
      <w:r w:rsidR="00360E31">
        <w:t xml:space="preserve"> para isso</w:t>
      </w:r>
      <w:r>
        <w:t xml:space="preserve"> é simples:</w:t>
      </w:r>
      <w:r w:rsidR="000E09AA">
        <w:t xml:space="preserve"> </w:t>
      </w:r>
      <w:r>
        <w:t>q</w:t>
      </w:r>
      <w:r w:rsidR="000E09AA">
        <w:t xml:space="preserve">uando </w:t>
      </w:r>
      <w:r w:rsidR="00594542">
        <w:t>a grua</w:t>
      </w:r>
      <w:r w:rsidR="000E09AA">
        <w:t xml:space="preserve"> é posicionad</w:t>
      </w:r>
      <w:r w:rsidR="00594542">
        <w:t>a</w:t>
      </w:r>
      <w:r w:rsidR="000E09AA">
        <w:t xml:space="preserve"> centralmente dentro do edifício (geralmente dentro do </w:t>
      </w:r>
      <w:r>
        <w:t>poço</w:t>
      </w:r>
      <w:r w:rsidR="00594542">
        <w:t xml:space="preserve"> </w:t>
      </w:r>
      <w:r w:rsidR="000E09AA">
        <w:t>do elevador), el</w:t>
      </w:r>
      <w:r>
        <w:t>a</w:t>
      </w:r>
      <w:r w:rsidR="003922CD">
        <w:t xml:space="preserve"> pode alcançar</w:t>
      </w:r>
      <w:r w:rsidR="000E09AA">
        <w:t xml:space="preserve"> mais facilmente toda a área do projeto. Se </w:t>
      </w:r>
      <w:r>
        <w:t>a grua</w:t>
      </w:r>
      <w:r w:rsidR="000E09AA">
        <w:t xml:space="preserve"> é montad</w:t>
      </w:r>
      <w:r>
        <w:t>a</w:t>
      </w:r>
      <w:r w:rsidR="000E09AA">
        <w:t xml:space="preserve"> fora do edifício, </w:t>
      </w:r>
      <w:r w:rsidR="003922CD">
        <w:t>sua área de</w:t>
      </w:r>
      <w:r>
        <w:t xml:space="preserve"> alcance é mais restrit</w:t>
      </w:r>
      <w:r w:rsidR="003922CD">
        <w:t>a</w:t>
      </w:r>
      <w:r>
        <w:t xml:space="preserve">, </w:t>
      </w:r>
      <w:r w:rsidR="000E09AA">
        <w:t>o que</w:t>
      </w:r>
      <w:r w:rsidR="003922CD">
        <w:t xml:space="preserve"> pode criar a</w:t>
      </w:r>
      <w:r>
        <w:t xml:space="preserve"> necessidade de um guindaste </w:t>
      </w:r>
      <w:r w:rsidR="000E09AA">
        <w:t>ma</w:t>
      </w:r>
      <w:r>
        <w:t>ior com lança mais longa.</w:t>
      </w:r>
      <w:r w:rsidR="000E09AA">
        <w:t xml:space="preserve"> E isso inevitavelmente </w:t>
      </w:r>
      <w:r>
        <w:t>significa</w:t>
      </w:r>
      <w:r w:rsidR="000E09AA">
        <w:t xml:space="preserve"> mais custos e tempo de preparação</w:t>
      </w:r>
      <w:r>
        <w:t xml:space="preserve"> mais longo para a empreiteira.</w:t>
      </w:r>
    </w:p>
    <w:p w14:paraId="46E41A8D" w14:textId="77777777" w:rsidR="00FF2769" w:rsidRDefault="00FF2769" w:rsidP="00FF2769">
      <w:pPr>
        <w:pStyle w:val="BodyText"/>
        <w:ind w:left="0"/>
      </w:pPr>
    </w:p>
    <w:p w14:paraId="37DB80B2" w14:textId="621087F6" w:rsidR="00FF2769" w:rsidRDefault="000E09AA" w:rsidP="00FF2769">
      <w:pPr>
        <w:pStyle w:val="BodyText"/>
        <w:ind w:left="0"/>
      </w:pPr>
      <w:r>
        <w:t xml:space="preserve">De acordo com Kwong-Joon Leong, gerente de </w:t>
      </w:r>
      <w:r w:rsidR="00C06808">
        <w:t>produto regional para gruas</w:t>
      </w:r>
      <w:r>
        <w:t xml:space="preserve"> de torre na Mani</w:t>
      </w:r>
      <w:r w:rsidR="00C06808">
        <w:t>towoc, uma das maiores vantagens da</w:t>
      </w:r>
      <w:r>
        <w:t xml:space="preserve"> MCR 160 é que el</w:t>
      </w:r>
      <w:r w:rsidR="00C06808">
        <w:t>a</w:t>
      </w:r>
      <w:r>
        <w:t xml:space="preserve"> pode ser montad</w:t>
      </w:r>
      <w:r w:rsidR="00C06808">
        <w:t>a</w:t>
      </w:r>
      <w:r>
        <w:t xml:space="preserve"> em seções de mastro com 1,6 m e 2 m de largura, tornando-</w:t>
      </w:r>
      <w:r w:rsidR="00C06808">
        <w:t>a</w:t>
      </w:r>
      <w:r>
        <w:t xml:space="preserve"> adequad</w:t>
      </w:r>
      <w:r w:rsidR="00C06808">
        <w:t>a</w:t>
      </w:r>
      <w:r w:rsidR="00E45A29">
        <w:t xml:space="preserve"> para configurações</w:t>
      </w:r>
      <w:r>
        <w:t xml:space="preserve"> interna</w:t>
      </w:r>
      <w:r w:rsidR="00E45A29">
        <w:t>s</w:t>
      </w:r>
      <w:r>
        <w:t>, mesmo</w:t>
      </w:r>
      <w:r w:rsidR="00C06808">
        <w:t xml:space="preserve"> em projetos mais limitados.</w:t>
      </w:r>
    </w:p>
    <w:p w14:paraId="7AE4EE99" w14:textId="77777777" w:rsidR="00664515" w:rsidRDefault="00664515" w:rsidP="00FF2769">
      <w:pPr>
        <w:pStyle w:val="BodyText"/>
        <w:ind w:left="0"/>
      </w:pPr>
    </w:p>
    <w:p w14:paraId="1FDBB696" w14:textId="0D2DDDAF" w:rsidR="000E09AA" w:rsidRDefault="000E09AA" w:rsidP="000E09AA">
      <w:pPr>
        <w:pStyle w:val="BodyText"/>
        <w:ind w:left="0"/>
        <w:rPr>
          <w:szCs w:val="21"/>
        </w:rPr>
      </w:pPr>
      <w:r>
        <w:t xml:space="preserve">“Com </w:t>
      </w:r>
      <w:r w:rsidR="00C06808">
        <w:t>a</w:t>
      </w:r>
      <w:r>
        <w:t xml:space="preserve"> MCR 160 trabalhamos ardu</w:t>
      </w:r>
      <w:r w:rsidR="00C06808">
        <w:t xml:space="preserve">amente para desenvolver uma grua </w:t>
      </w:r>
      <w:r>
        <w:t>que po</w:t>
      </w:r>
      <w:r w:rsidR="00C06808">
        <w:t>ssa</w:t>
      </w:r>
      <w:r>
        <w:t xml:space="preserve"> ser montad</w:t>
      </w:r>
      <w:r w:rsidR="00C06808">
        <w:t>a</w:t>
      </w:r>
      <w:r>
        <w:t xml:space="preserve"> </w:t>
      </w:r>
      <w:r w:rsidR="00C06808">
        <w:t>em</w:t>
      </w:r>
      <w:r>
        <w:t xml:space="preserve"> seções de mastro mais estreitas, e também em nossas seções de mastro maiores com 2 m d</w:t>
      </w:r>
      <w:r w:rsidR="003922CD">
        <w:t>e largura, assim as construtoras</w:t>
      </w:r>
      <w:r>
        <w:t xml:space="preserve"> podem usá-los em mais projetos</w:t>
      </w:r>
      <w:r w:rsidR="00C06808">
        <w:t>,</w:t>
      </w:r>
      <w:r>
        <w:t>” disse ele. “O resultado final é um</w:t>
      </w:r>
      <w:r w:rsidR="00C06808">
        <w:t>a</w:t>
      </w:r>
      <w:r>
        <w:t xml:space="preserve"> </w:t>
      </w:r>
      <w:r w:rsidR="00C06808">
        <w:t>grua</w:t>
      </w:r>
      <w:r>
        <w:t xml:space="preserve"> com </w:t>
      </w:r>
      <w:r w:rsidR="003922CD">
        <w:t>excelente capacidade de içamento</w:t>
      </w:r>
      <w:r>
        <w:t xml:space="preserve"> e </w:t>
      </w:r>
      <w:r w:rsidR="003922CD">
        <w:t>g</w:t>
      </w:r>
      <w:r>
        <w:t>rande flexibilidade.”</w:t>
      </w:r>
    </w:p>
    <w:p w14:paraId="5EF4F21C" w14:textId="77777777" w:rsidR="00664515" w:rsidRDefault="00664515" w:rsidP="00FF2769">
      <w:pPr>
        <w:pStyle w:val="BodyText"/>
        <w:ind w:left="0"/>
      </w:pPr>
    </w:p>
    <w:p w14:paraId="75F9134E" w14:textId="6EA4670C" w:rsidR="00E16018" w:rsidRDefault="003B22CC" w:rsidP="00F34C64">
      <w:pPr>
        <w:pStyle w:val="BodyText"/>
        <w:ind w:left="0"/>
        <w:rPr>
          <w:szCs w:val="21"/>
        </w:rPr>
      </w:pPr>
      <w:r>
        <w:t>Juntamente</w:t>
      </w:r>
      <w:r w:rsidR="00664515">
        <w:t xml:space="preserve"> com a</w:t>
      </w:r>
      <w:r>
        <w:t xml:space="preserve"> alta</w:t>
      </w:r>
      <w:r w:rsidR="00664515">
        <w:t xml:space="preserve"> </w:t>
      </w:r>
      <w:r w:rsidR="003922CD">
        <w:t xml:space="preserve">versatilidade </w:t>
      </w:r>
      <w:r w:rsidR="00664515">
        <w:t>d</w:t>
      </w:r>
      <w:r w:rsidR="003922CD">
        <w:t>a</w:t>
      </w:r>
      <w:r w:rsidR="00664515">
        <w:t xml:space="preserve"> g</w:t>
      </w:r>
      <w:r w:rsidR="003922CD">
        <w:t>rua</w:t>
      </w:r>
      <w:r>
        <w:t xml:space="preserve"> existem </w:t>
      </w:r>
      <w:r w:rsidR="00664515">
        <w:t xml:space="preserve">três opções de guincho. </w:t>
      </w:r>
      <w:r>
        <w:t>São oferecidos o</w:t>
      </w:r>
      <w:r w:rsidR="00664515">
        <w:t xml:space="preserve"> guincho padrão 60 LVF 25, guincho com potência </w:t>
      </w:r>
      <w:r>
        <w:t>nominal de 45 kW que pode içar</w:t>
      </w:r>
      <w:r w:rsidR="00664515">
        <w:t xml:space="preserve"> uma carga de 2,5 t</w:t>
      </w:r>
      <w:r>
        <w:t xml:space="preserve"> em velocidade de até 88 m/min. O</w:t>
      </w:r>
      <w:r w:rsidR="00664515">
        <w:t>u o mais potente</w:t>
      </w:r>
      <w:r>
        <w:t>,</w:t>
      </w:r>
      <w:r w:rsidR="00664515">
        <w:t xml:space="preserve"> 75 LVF 25 Optima, com potência nominal de 55 kW que pode </w:t>
      </w:r>
      <w:r>
        <w:t>içar</w:t>
      </w:r>
      <w:r w:rsidR="00664515">
        <w:t xml:space="preserve"> a mesma carga de 2,5 t em velocidade de até 95 m/min. A capacidade de c</w:t>
      </w:r>
      <w:r>
        <w:t>abo no 75 LVF 25 Optima é também</w:t>
      </w:r>
      <w:r w:rsidR="00664515">
        <w:t xml:space="preserve"> maior, com 895 m disponíveis em comparação com os </w:t>
      </w:r>
      <w:r w:rsidR="00C06808">
        <w:t>550 m disponíveis no 60 LVF 25.</w:t>
      </w:r>
    </w:p>
    <w:p w14:paraId="6F669031" w14:textId="77777777" w:rsidR="00E16018" w:rsidRDefault="00E16018" w:rsidP="00F34C64">
      <w:pPr>
        <w:pStyle w:val="BodyText"/>
        <w:ind w:left="0"/>
        <w:rPr>
          <w:szCs w:val="21"/>
        </w:rPr>
      </w:pPr>
    </w:p>
    <w:p w14:paraId="4CB6A78E" w14:textId="03B49C8C" w:rsidR="00E16018" w:rsidRDefault="00F34C64" w:rsidP="00F34C64">
      <w:pPr>
        <w:pStyle w:val="BodyText"/>
        <w:ind w:left="0"/>
        <w:rPr>
          <w:szCs w:val="21"/>
        </w:rPr>
      </w:pPr>
      <w:r>
        <w:t>Uma terce</w:t>
      </w:r>
      <w:r w:rsidR="003B22CC">
        <w:t>ira opção também é oferecida:</w:t>
      </w:r>
      <w:r>
        <w:t xml:space="preserve"> o guincho 100 LVF 25 Optima, que oferece capacidade de </w:t>
      </w:r>
      <w:r w:rsidR="003B22CC">
        <w:t>içamento e</w:t>
      </w:r>
      <w:r>
        <w:t xml:space="preserve"> alcance excepcionais. </w:t>
      </w:r>
      <w:r w:rsidR="003B22CC">
        <w:t>O</w:t>
      </w:r>
      <w:r>
        <w:t xml:space="preserve"> guincho de 75 kW pode </w:t>
      </w:r>
      <w:r w:rsidR="003B22CC">
        <w:t>içar</w:t>
      </w:r>
      <w:r>
        <w:t xml:space="preserve"> cargas de 2,5 t em velocidade</w:t>
      </w:r>
      <w:r w:rsidR="003B22CC">
        <w:t>s</w:t>
      </w:r>
      <w:r>
        <w:t xml:space="preserve"> de até 128 m/min, enquanto que a capacidade de cabo disponível máxima são impressiona</w:t>
      </w:r>
      <w:r w:rsidR="003B22CC">
        <w:t>ntes 1270 m, tornando-o ideal</w:t>
      </w:r>
      <w:r>
        <w:t xml:space="preserve"> para edifícios mais altos.</w:t>
      </w:r>
    </w:p>
    <w:p w14:paraId="1646C0E4" w14:textId="77777777" w:rsidR="00E16018" w:rsidRDefault="00E16018" w:rsidP="00F34C64">
      <w:pPr>
        <w:pStyle w:val="BodyText"/>
        <w:ind w:left="0"/>
        <w:rPr>
          <w:szCs w:val="21"/>
        </w:rPr>
      </w:pPr>
    </w:p>
    <w:p w14:paraId="33629730" w14:textId="7DAE53A7" w:rsidR="00F34C64" w:rsidRDefault="000843C9" w:rsidP="00F34C64">
      <w:pPr>
        <w:pStyle w:val="BodyText"/>
        <w:ind w:left="0"/>
        <w:rPr>
          <w:szCs w:val="21"/>
        </w:rPr>
      </w:pPr>
      <w:r>
        <w:t>“O interesse pelo MCR 160 nos mercados da Ásia, como Índia, Tailândia e Cingapura, e também de clientes na América Latina</w:t>
      </w:r>
      <w:r w:rsidR="003B22CC">
        <w:t>,</w:t>
      </w:r>
      <w:r>
        <w:t xml:space="preserve"> tem sido impressionante” disse Leong. “Como as empreiteiras e as empresas de locação estão em busca de guindastes que possam cumprir seu trabalho com mais eficiência, esperamos que o interesse pe</w:t>
      </w:r>
      <w:r w:rsidR="003B22CC">
        <w:t>lo MCR 160 aumente ainda mais.”</w:t>
      </w:r>
    </w:p>
    <w:p w14:paraId="684ED44B" w14:textId="77777777" w:rsidR="00904831" w:rsidRDefault="00904831" w:rsidP="00F34C64">
      <w:pPr>
        <w:pStyle w:val="BodyText"/>
        <w:ind w:left="0"/>
        <w:rPr>
          <w:szCs w:val="21"/>
        </w:rPr>
      </w:pPr>
    </w:p>
    <w:p w14:paraId="33332281" w14:textId="1A4A6AF9" w:rsidR="00904831" w:rsidRPr="00F34C64" w:rsidRDefault="003B22CC" w:rsidP="00F34C64">
      <w:pPr>
        <w:pStyle w:val="BodyText"/>
        <w:ind w:left="0"/>
        <w:rPr>
          <w:szCs w:val="21"/>
        </w:rPr>
      </w:pPr>
      <w:r>
        <w:t>O MCR 160 é a segunda grua</w:t>
      </w:r>
      <w:r w:rsidR="00904831">
        <w:t xml:space="preserve"> de jib </w:t>
      </w:r>
      <w:r w:rsidR="005411C5">
        <w:t>oscilante Potain a ser produzida</w:t>
      </w:r>
      <w:r w:rsidR="00904831">
        <w:t xml:space="preserve"> na fábrica da Manitowoc</w:t>
      </w:r>
      <w:r w:rsidR="00360E31">
        <w:t xml:space="preserve"> em Zhangjiagang, juntando-se à</w:t>
      </w:r>
      <w:r w:rsidR="00904831">
        <w:t xml:space="preserve"> MCR 225 A. As primeiras unidades já começara</w:t>
      </w:r>
      <w:r>
        <w:t>m a ser entregues aos clientes.</w:t>
      </w:r>
    </w:p>
    <w:p w14:paraId="4BBF7FDC" w14:textId="2977B2B6" w:rsidR="00F34C64" w:rsidRDefault="00360E31" w:rsidP="00360E31">
      <w:pPr>
        <w:pStyle w:val="BodyText"/>
        <w:tabs>
          <w:tab w:val="left" w:pos="1860"/>
        </w:tabs>
        <w:spacing w:line="276" w:lineRule="auto"/>
        <w:ind w:left="0"/>
      </w:pPr>
      <w:r>
        <w:tab/>
      </w:r>
      <w:bookmarkStart w:id="0" w:name="_GoBack"/>
      <w:bookmarkEnd w:id="0"/>
    </w:p>
    <w:p w14:paraId="64FAF71A" w14:textId="77777777" w:rsidR="00A678F4" w:rsidRDefault="00A678F4" w:rsidP="005D145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14:paraId="023669D7" w14:textId="77777777" w:rsidR="00B54E13" w:rsidRDefault="00B54E13" w:rsidP="005D145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A8D0F98" w14:textId="77777777" w:rsidR="00164A29" w:rsidRPr="00A45CBC" w:rsidRDefault="00164A29" w:rsidP="005D145B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A45CBC">
        <w:rPr>
          <w:rFonts w:ascii="Verdana" w:hAnsi="Verdana"/>
          <w:color w:val="ED1C2A"/>
          <w:sz w:val="18"/>
          <w:szCs w:val="18"/>
        </w:rPr>
        <w:t xml:space="preserve">CONTATO </w:t>
      </w:r>
      <w:r w:rsidRPr="00A45CBC">
        <w:rPr>
          <w:rFonts w:ascii="Verdana" w:hAnsi="Verdana"/>
          <w:sz w:val="18"/>
          <w:szCs w:val="18"/>
        </w:rPr>
        <w:tab/>
      </w:r>
      <w:r w:rsidRPr="00A45CBC">
        <w:rPr>
          <w:rFonts w:ascii="Verdana" w:hAnsi="Verdana"/>
          <w:sz w:val="18"/>
          <w:szCs w:val="18"/>
        </w:rPr>
        <w:tab/>
      </w:r>
      <w:r w:rsidRPr="00A45CBC">
        <w:rPr>
          <w:rFonts w:ascii="Verdana" w:hAnsi="Verdana"/>
          <w:sz w:val="18"/>
          <w:szCs w:val="18"/>
        </w:rPr>
        <w:tab/>
      </w:r>
      <w:r w:rsidRPr="00A45CBC">
        <w:rPr>
          <w:rFonts w:ascii="Verdana" w:hAnsi="Verdana"/>
          <w:sz w:val="18"/>
          <w:szCs w:val="18"/>
        </w:rPr>
        <w:tab/>
      </w:r>
    </w:p>
    <w:p w14:paraId="409C3B3F" w14:textId="545FACB5" w:rsidR="00164A29" w:rsidRPr="00A45CBC" w:rsidRDefault="007D5373" w:rsidP="005D145B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A45CBC">
        <w:rPr>
          <w:rFonts w:ascii="Verdana" w:hAnsi="Verdana"/>
          <w:b/>
          <w:color w:val="41525C"/>
          <w:sz w:val="18"/>
          <w:szCs w:val="18"/>
        </w:rPr>
        <w:t>Punitha Govindasamy</w:t>
      </w:r>
      <w:r w:rsidRPr="00A45CBC">
        <w:rPr>
          <w:rFonts w:ascii="Verdana" w:hAnsi="Verdana"/>
          <w:sz w:val="18"/>
          <w:szCs w:val="18"/>
        </w:rPr>
        <w:tab/>
      </w:r>
      <w:r w:rsidRPr="00A45CBC">
        <w:rPr>
          <w:rFonts w:ascii="Verdana" w:hAnsi="Verdana"/>
          <w:sz w:val="18"/>
          <w:szCs w:val="18"/>
        </w:rPr>
        <w:tab/>
      </w:r>
      <w:r w:rsidR="003B22CC" w:rsidRPr="00A45CBC">
        <w:rPr>
          <w:rFonts w:ascii="Verdana" w:hAnsi="Verdana"/>
          <w:b/>
          <w:color w:val="595959" w:themeColor="text1" w:themeTint="A6"/>
          <w:sz w:val="18"/>
          <w:szCs w:val="18"/>
        </w:rPr>
        <w:t>Ricardo Rosa</w:t>
      </w:r>
    </w:p>
    <w:p w14:paraId="4499B17C" w14:textId="3EA6581A" w:rsidR="00164A29" w:rsidRPr="006C1072" w:rsidRDefault="00164A29" w:rsidP="005D145B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6C1072">
        <w:rPr>
          <w:rFonts w:ascii="Verdana" w:hAnsi="Verdana"/>
          <w:color w:val="41525C"/>
          <w:sz w:val="18"/>
          <w:szCs w:val="18"/>
          <w:lang w:val="en-US"/>
        </w:rPr>
        <w:t>Manitowoc</w:t>
      </w:r>
      <w:r w:rsidRPr="006C1072">
        <w:rPr>
          <w:rFonts w:ascii="Verdana" w:hAnsi="Verdana"/>
          <w:sz w:val="18"/>
          <w:szCs w:val="18"/>
          <w:lang w:val="en-US"/>
        </w:rPr>
        <w:tab/>
      </w:r>
      <w:r w:rsidRPr="006C1072">
        <w:rPr>
          <w:rFonts w:ascii="Verdana" w:hAnsi="Verdana"/>
          <w:sz w:val="18"/>
          <w:szCs w:val="18"/>
          <w:lang w:val="en-US"/>
        </w:rPr>
        <w:tab/>
      </w:r>
      <w:r w:rsidRPr="006C1072">
        <w:rPr>
          <w:rFonts w:ascii="Verdana" w:hAnsi="Verdana"/>
          <w:color w:val="41525C"/>
          <w:sz w:val="18"/>
          <w:szCs w:val="18"/>
          <w:lang w:val="en-US"/>
        </w:rPr>
        <w:t>SE10</w:t>
      </w:r>
    </w:p>
    <w:p w14:paraId="573AB478" w14:textId="51D09B03" w:rsidR="00164A29" w:rsidRPr="00A45CBC" w:rsidRDefault="00D4675D" w:rsidP="005D145B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A45CBC">
        <w:rPr>
          <w:rFonts w:ascii="Verdana" w:hAnsi="Verdana"/>
          <w:color w:val="41525C"/>
          <w:sz w:val="18"/>
          <w:szCs w:val="18"/>
          <w:lang w:val="en-US"/>
        </w:rPr>
        <w:t>T +65 6263 7863</w:t>
      </w:r>
      <w:r w:rsidRPr="00A45CBC">
        <w:rPr>
          <w:rFonts w:ascii="Verdana" w:hAnsi="Verdana"/>
          <w:sz w:val="18"/>
          <w:szCs w:val="18"/>
          <w:lang w:val="en-US"/>
        </w:rPr>
        <w:tab/>
      </w:r>
      <w:r w:rsidRPr="00A45CBC">
        <w:rPr>
          <w:rFonts w:ascii="Verdana" w:hAnsi="Verdana"/>
          <w:sz w:val="18"/>
          <w:szCs w:val="18"/>
          <w:lang w:val="en-US"/>
        </w:rPr>
        <w:tab/>
      </w:r>
      <w:r w:rsidR="003B22CC" w:rsidRPr="00A45CBC">
        <w:rPr>
          <w:rFonts w:ascii="Verdana" w:hAnsi="Verdana"/>
          <w:color w:val="41525C"/>
          <w:sz w:val="18"/>
          <w:szCs w:val="18"/>
          <w:lang w:val="en-US"/>
        </w:rPr>
        <w:t>T +1</w:t>
      </w:r>
      <w:r w:rsidRPr="00A45CBC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3B22CC" w:rsidRPr="00A45CBC">
        <w:rPr>
          <w:rFonts w:ascii="Verdana" w:hAnsi="Verdana"/>
          <w:color w:val="41525C"/>
          <w:sz w:val="18"/>
          <w:szCs w:val="18"/>
          <w:lang w:val="en-US"/>
        </w:rPr>
        <w:t>312 548 8444</w:t>
      </w:r>
    </w:p>
    <w:p w14:paraId="022A31F2" w14:textId="232CA416" w:rsidR="00164A29" w:rsidRPr="00A45CBC" w:rsidRDefault="005411C5" w:rsidP="005D145B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hyperlink r:id="rId9">
        <w:r w:rsidR="00B75632" w:rsidRPr="00A45CBC">
          <w:rPr>
            <w:rStyle w:val="Hyperlink"/>
            <w:rFonts w:ascii="Verdana" w:hAnsi="Verdana"/>
            <w:sz w:val="18"/>
            <w:szCs w:val="18"/>
            <w:lang w:val="en-US"/>
          </w:rPr>
          <w:t>Punitha.Govindasamy@manitowoc.com</w:t>
        </w:r>
      </w:hyperlink>
      <w:r w:rsidR="00B75632" w:rsidRPr="00A45CBC">
        <w:rPr>
          <w:rFonts w:ascii="Verdana" w:hAnsi="Verdana"/>
          <w:sz w:val="18"/>
          <w:szCs w:val="18"/>
          <w:lang w:val="en-US"/>
        </w:rPr>
        <w:tab/>
      </w:r>
      <w:r w:rsidR="00B75632" w:rsidRPr="00A45CBC">
        <w:rPr>
          <w:rFonts w:ascii="Verdana" w:hAnsi="Verdana"/>
          <w:color w:val="41525C"/>
          <w:sz w:val="18"/>
          <w:szCs w:val="18"/>
          <w:lang w:val="en-US"/>
        </w:rPr>
        <w:t xml:space="preserve">     </w:t>
      </w:r>
      <w:r w:rsidR="00F10262" w:rsidRPr="00F10262">
        <w:rPr>
          <w:rFonts w:ascii="Verdana" w:hAnsi="Verdana"/>
          <w:color w:val="41525C"/>
          <w:sz w:val="8"/>
          <w:szCs w:val="8"/>
          <w:lang w:val="en-US"/>
        </w:rPr>
        <w:t xml:space="preserve"> </w:t>
      </w:r>
      <w:r w:rsidR="003B22CC" w:rsidRPr="00A45CBC">
        <w:rPr>
          <w:rStyle w:val="Hyperlink"/>
          <w:rFonts w:ascii="Verdana" w:hAnsi="Verdana"/>
          <w:sz w:val="18"/>
          <w:szCs w:val="18"/>
          <w:lang w:val="en-US"/>
        </w:rPr>
        <w:t>ricardo.rosa</w:t>
      </w:r>
      <w:r w:rsidR="00B75632" w:rsidRPr="00A45CBC">
        <w:rPr>
          <w:rStyle w:val="Hyperlink"/>
          <w:rFonts w:ascii="Verdana" w:hAnsi="Verdana"/>
          <w:sz w:val="18"/>
          <w:szCs w:val="18"/>
          <w:lang w:val="en-US"/>
        </w:rPr>
        <w:t xml:space="preserve">@se10.com </w:t>
      </w:r>
    </w:p>
    <w:p w14:paraId="27CAB5EE" w14:textId="77777777" w:rsidR="00053C35" w:rsidRPr="00A45CBC" w:rsidRDefault="00053C35" w:rsidP="005D145B">
      <w:pPr>
        <w:spacing w:line="276" w:lineRule="auto"/>
        <w:rPr>
          <w:rFonts w:ascii="Verdana" w:hAnsi="Verdana" w:cs="Georgia"/>
          <w:sz w:val="18"/>
          <w:szCs w:val="18"/>
          <w:lang w:val="en-US"/>
        </w:rPr>
      </w:pPr>
    </w:p>
    <w:p w14:paraId="7D3B2F9C" w14:textId="77777777" w:rsidR="004D3187" w:rsidRPr="00A45CBC" w:rsidRDefault="004D3187" w:rsidP="005D145B">
      <w:pPr>
        <w:spacing w:line="276" w:lineRule="auto"/>
        <w:rPr>
          <w:rFonts w:ascii="Verdana" w:hAnsi="Verdana" w:cs="Georgia"/>
          <w:sz w:val="18"/>
          <w:szCs w:val="18"/>
          <w:lang w:val="en-US"/>
        </w:rPr>
      </w:pPr>
    </w:p>
    <w:p w14:paraId="7FCA5237" w14:textId="1B5A8B22" w:rsidR="004D3187" w:rsidRPr="00A45CBC" w:rsidRDefault="004D3187" w:rsidP="004D3187">
      <w:pPr>
        <w:rPr>
          <w:rFonts w:ascii="Verdana" w:hAnsi="Verdana"/>
          <w:sz w:val="18"/>
          <w:szCs w:val="18"/>
        </w:rPr>
      </w:pPr>
      <w:r w:rsidRPr="00A45CBC">
        <w:rPr>
          <w:rFonts w:ascii="Verdana" w:hAnsi="Verdana"/>
          <w:color w:val="ED1C2A"/>
          <w:sz w:val="18"/>
          <w:szCs w:val="18"/>
          <w:lang w:val="en-US"/>
        </w:rPr>
        <w:t>SOBRE A THE MANITOWOC COMPANY, INC.</w:t>
      </w:r>
      <w:r w:rsidRPr="00A45CBC">
        <w:rPr>
          <w:rFonts w:ascii="Verdana" w:hAnsi="Verdana"/>
          <w:sz w:val="18"/>
          <w:szCs w:val="18"/>
          <w:lang w:val="en-US"/>
        </w:rPr>
        <w:t xml:space="preserve"> </w:t>
      </w:r>
      <w:r w:rsidRPr="00A45CBC">
        <w:rPr>
          <w:rFonts w:ascii="Verdana" w:hAnsi="Verdana"/>
          <w:sz w:val="18"/>
          <w:szCs w:val="18"/>
          <w:lang w:val="en-US"/>
        </w:rPr>
        <w:br/>
      </w:r>
      <w:r w:rsidRPr="00A45CBC">
        <w:rPr>
          <w:rFonts w:ascii="Verdana" w:hAnsi="Verdana"/>
          <w:color w:val="41525C"/>
          <w:sz w:val="18"/>
          <w:szCs w:val="18"/>
        </w:rPr>
        <w:t>Fundada em 1902, a The Manitowoc Company, Inc. é uma fabricante de bens de capital que atua em diversos setores industriais com 92 instalações de produção, distribuição e serviços em 25 países. A empresa é reconhecida globalmente como uma das grandes inovadoras e fornecedoras de guindastes de esteira, guindastes de torre e guindastes móveis para o setor de construção pesada. A Manitowoc também é uma das líderes mundiais na inovação e produção de equipamentos para o comércio de alimentos e bebidas, incluindo 24 marcas líderes de mercado de equipamentos focados em aquecimento e refrigeração. Além disso, os dois segmentos são complementados por uma série de serviços de suporte de produtos líderes no setor. Em 2014, a receita da Manitowoc somou US$ 3,9 bilhões, com aproximadamente metade dela gerada fora dos Estados Unidos.</w:t>
      </w:r>
    </w:p>
    <w:p w14:paraId="0FC11479" w14:textId="77777777" w:rsidR="004D3187" w:rsidRPr="00A45CBC" w:rsidRDefault="004D3187" w:rsidP="004D3187">
      <w:pPr>
        <w:rPr>
          <w:rFonts w:ascii="Verdana" w:hAnsi="Verdana"/>
          <w:color w:val="41525C"/>
          <w:sz w:val="18"/>
          <w:szCs w:val="18"/>
        </w:rPr>
      </w:pPr>
    </w:p>
    <w:p w14:paraId="629E62B7" w14:textId="77777777" w:rsidR="004D3187" w:rsidRPr="00A45CBC" w:rsidRDefault="004D3187" w:rsidP="005D145B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E62DE7C" w14:textId="77777777" w:rsidR="00A678F4" w:rsidRPr="00A45CBC" w:rsidRDefault="00A678F4" w:rsidP="005D145B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A45CBC">
        <w:rPr>
          <w:rFonts w:ascii="Verdana" w:hAnsi="Verdana"/>
          <w:color w:val="ED1C2A"/>
          <w:sz w:val="18"/>
          <w:szCs w:val="18"/>
          <w:lang w:val="en-US"/>
        </w:rPr>
        <w:t>MANITOWOC CRANES</w:t>
      </w:r>
    </w:p>
    <w:p w14:paraId="21FE03BB" w14:textId="77777777" w:rsidR="00A678F4" w:rsidRPr="00A45CBC" w:rsidRDefault="00A678F4" w:rsidP="005D145B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A45CBC">
        <w:rPr>
          <w:rFonts w:ascii="Verdana" w:hAnsi="Verdana"/>
          <w:color w:val="41525C"/>
          <w:sz w:val="18"/>
          <w:szCs w:val="18"/>
          <w:lang w:val="en-US"/>
        </w:rPr>
        <w:t>2401 South 30</w:t>
      </w:r>
      <w:r w:rsidRPr="00A45CBC">
        <w:rPr>
          <w:rFonts w:ascii="Verdana" w:hAnsi="Verdana"/>
          <w:color w:val="41525C"/>
          <w:sz w:val="18"/>
          <w:szCs w:val="18"/>
          <w:vertAlign w:val="superscript"/>
          <w:lang w:val="en-US"/>
        </w:rPr>
        <w:t>th</w:t>
      </w:r>
      <w:r w:rsidRPr="00A45CBC">
        <w:rPr>
          <w:rFonts w:ascii="Verdana" w:hAnsi="Verdana"/>
          <w:color w:val="41525C"/>
          <w:sz w:val="18"/>
          <w:szCs w:val="18"/>
          <w:lang w:val="en-US"/>
        </w:rPr>
        <w:t xml:space="preserve"> Street - PO Box 70</w:t>
      </w:r>
      <w:r w:rsidRPr="00A45CBC">
        <w:rPr>
          <w:rFonts w:ascii="Verdana" w:hAnsi="Verdana"/>
          <w:sz w:val="18"/>
          <w:szCs w:val="18"/>
          <w:lang w:val="en-US"/>
        </w:rPr>
        <w:t xml:space="preserve"> - </w:t>
      </w:r>
      <w:r w:rsidRPr="00A45CBC">
        <w:rPr>
          <w:rFonts w:ascii="Verdana" w:hAnsi="Verdana"/>
          <w:color w:val="41525C"/>
          <w:sz w:val="18"/>
          <w:szCs w:val="18"/>
          <w:lang w:val="en-US"/>
        </w:rPr>
        <w:t>Manitowoc, WI 54221-0070, EUA</w:t>
      </w:r>
    </w:p>
    <w:p w14:paraId="28E1D7C1" w14:textId="77777777" w:rsidR="00A678F4" w:rsidRPr="00A45CBC" w:rsidRDefault="00A678F4" w:rsidP="005D145B">
      <w:pPr>
        <w:spacing w:line="276" w:lineRule="auto"/>
        <w:rPr>
          <w:rFonts w:ascii="Verdana" w:hAnsi="Verdana"/>
          <w:sz w:val="18"/>
          <w:szCs w:val="18"/>
        </w:rPr>
      </w:pPr>
      <w:r w:rsidRPr="00A45CBC">
        <w:rPr>
          <w:rFonts w:ascii="Verdana" w:hAnsi="Verdana"/>
          <w:color w:val="41525C"/>
          <w:sz w:val="18"/>
          <w:szCs w:val="18"/>
        </w:rPr>
        <w:t>T: +1 920 684 6621</w:t>
      </w:r>
    </w:p>
    <w:p w14:paraId="7B1ED124" w14:textId="77777777" w:rsidR="00587442" w:rsidRPr="00A45CBC" w:rsidRDefault="005411C5" w:rsidP="005D145B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>
        <w:r w:rsidR="00B75632" w:rsidRPr="00A45CBC">
          <w:rPr>
            <w:rStyle w:val="Hyperlink"/>
            <w:rFonts w:ascii="Verdana" w:hAnsi="Verdana"/>
            <w:b/>
            <w:sz w:val="18"/>
            <w:szCs w:val="18"/>
          </w:rPr>
          <w:t>www.manitowoccranes.com</w:t>
        </w:r>
      </w:hyperlink>
      <w:r w:rsidR="00B75632" w:rsidRPr="00A45CBC">
        <w:rPr>
          <w:rFonts w:ascii="Verdana" w:hAnsi="Verdana"/>
          <w:sz w:val="18"/>
          <w:szCs w:val="18"/>
        </w:rPr>
        <w:softHyphen/>
      </w:r>
    </w:p>
    <w:p w14:paraId="684A3D99" w14:textId="77777777" w:rsidR="00B631D6" w:rsidRPr="00A45CBC" w:rsidRDefault="00B631D6" w:rsidP="00FE2E37">
      <w:pPr>
        <w:rPr>
          <w:rFonts w:ascii="Verdana" w:hAnsi="Verdana"/>
          <w:sz w:val="18"/>
          <w:szCs w:val="18"/>
        </w:rPr>
      </w:pPr>
    </w:p>
    <w:sectPr w:rsidR="00B631D6" w:rsidRPr="00A45CBC" w:rsidSect="0092578F">
      <w:headerReference w:type="default" r:id="rId11"/>
      <w:footerReference w:type="default" r:id="rId12"/>
      <w:footerReference w:type="firs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DDFB8" w14:textId="77777777" w:rsidR="0088242F" w:rsidRDefault="0088242F">
      <w:r>
        <w:separator/>
      </w:r>
    </w:p>
  </w:endnote>
  <w:endnote w:type="continuationSeparator" w:id="0">
    <w:p w14:paraId="287F7926" w14:textId="77777777" w:rsidR="0088242F" w:rsidRDefault="0088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4BBD3" w14:textId="77777777" w:rsidR="00BF7637" w:rsidRDefault="00BF7637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1" layoutInCell="1" allowOverlap="1" wp14:anchorId="1A66E8AE" wp14:editId="78F91188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2C15" w14:textId="77777777" w:rsidR="00BF7637" w:rsidRDefault="00BF7637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1" layoutInCell="1" allowOverlap="1" wp14:anchorId="062282B3" wp14:editId="74FCBCE7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A2F27" w14:textId="77777777" w:rsidR="0088242F" w:rsidRDefault="0088242F">
      <w:r>
        <w:separator/>
      </w:r>
    </w:p>
  </w:footnote>
  <w:footnote w:type="continuationSeparator" w:id="0">
    <w:p w14:paraId="07D77128" w14:textId="77777777" w:rsidR="0088242F" w:rsidRDefault="0088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DB795" w14:textId="77777777" w:rsidR="00BF7637" w:rsidRPr="00164A29" w:rsidRDefault="00BF7637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5818BC99" w14:textId="5DDFE081" w:rsidR="00BF7637" w:rsidRPr="00164A29" w:rsidRDefault="00D61EDC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D61EDC">
      <w:rPr>
        <w:rFonts w:ascii="Verdana" w:hAnsi="Verdana"/>
        <w:b/>
        <w:color w:val="41525C"/>
        <w:sz w:val="18"/>
      </w:rPr>
      <w:t>Nova grua Potain MCR 160 economiza espaço</w:t>
    </w:r>
    <w:r w:rsidR="000C65B8">
      <w:rPr>
        <w:rFonts w:ascii="Verdana" w:hAnsi="Verdana"/>
        <w:b/>
        <w:color w:val="41525C"/>
        <w:sz w:val="18"/>
      </w:rPr>
      <w:t xml:space="preserve"> e custos</w:t>
    </w:r>
  </w:p>
  <w:p w14:paraId="480821E2" w14:textId="48C16EE2" w:rsidR="00BF7637" w:rsidRPr="00164A29" w:rsidRDefault="006C107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24</w:t>
    </w:r>
    <w:r w:rsidR="00BF7637">
      <w:rPr>
        <w:rFonts w:ascii="Verdana" w:hAnsi="Verdana"/>
        <w:color w:val="41525C"/>
        <w:sz w:val="18"/>
      </w:rPr>
      <w:t xml:space="preserve"> de julho de 2015</w:t>
    </w:r>
  </w:p>
  <w:p w14:paraId="7B08AEF1" w14:textId="77777777" w:rsidR="00BF7637" w:rsidRPr="003E31C0" w:rsidRDefault="00BF7637" w:rsidP="00163032">
    <w:pPr>
      <w:spacing w:line="276" w:lineRule="auto"/>
      <w:rPr>
        <w:rFonts w:ascii="Verdana" w:hAnsi="Verdana"/>
        <w:sz w:val="16"/>
        <w:szCs w:val="16"/>
      </w:rPr>
    </w:pPr>
  </w:p>
  <w:p w14:paraId="172C5D92" w14:textId="77777777" w:rsidR="00BF7637" w:rsidRDefault="00BF76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3A4B"/>
    <w:rsid w:val="00034578"/>
    <w:rsid w:val="00035822"/>
    <w:rsid w:val="000376CF"/>
    <w:rsid w:val="00042F4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EEB"/>
    <w:rsid w:val="000725FB"/>
    <w:rsid w:val="00075EDE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4719"/>
    <w:rsid w:val="000A75DA"/>
    <w:rsid w:val="000B0801"/>
    <w:rsid w:val="000B168F"/>
    <w:rsid w:val="000B374E"/>
    <w:rsid w:val="000B4AA8"/>
    <w:rsid w:val="000B4D86"/>
    <w:rsid w:val="000C0256"/>
    <w:rsid w:val="000C4051"/>
    <w:rsid w:val="000C65B8"/>
    <w:rsid w:val="000C672F"/>
    <w:rsid w:val="000C7CE9"/>
    <w:rsid w:val="000D12D6"/>
    <w:rsid w:val="000D5C73"/>
    <w:rsid w:val="000D70B0"/>
    <w:rsid w:val="000D7310"/>
    <w:rsid w:val="000E030F"/>
    <w:rsid w:val="000E0422"/>
    <w:rsid w:val="000E09AA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222FA"/>
    <w:rsid w:val="00122A15"/>
    <w:rsid w:val="00125571"/>
    <w:rsid w:val="001273AF"/>
    <w:rsid w:val="00127FF4"/>
    <w:rsid w:val="00133817"/>
    <w:rsid w:val="00137100"/>
    <w:rsid w:val="00141124"/>
    <w:rsid w:val="001413C5"/>
    <w:rsid w:val="00141C80"/>
    <w:rsid w:val="00141E76"/>
    <w:rsid w:val="00146490"/>
    <w:rsid w:val="00150CEC"/>
    <w:rsid w:val="00151D19"/>
    <w:rsid w:val="00151EA8"/>
    <w:rsid w:val="0015590E"/>
    <w:rsid w:val="00155AE5"/>
    <w:rsid w:val="00163032"/>
    <w:rsid w:val="00163A41"/>
    <w:rsid w:val="00164180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23A"/>
    <w:rsid w:val="001854F3"/>
    <w:rsid w:val="00187083"/>
    <w:rsid w:val="001870F8"/>
    <w:rsid w:val="001873D7"/>
    <w:rsid w:val="0019066A"/>
    <w:rsid w:val="00195264"/>
    <w:rsid w:val="00195612"/>
    <w:rsid w:val="001A0203"/>
    <w:rsid w:val="001A61C4"/>
    <w:rsid w:val="001A6571"/>
    <w:rsid w:val="001A6921"/>
    <w:rsid w:val="001B2EC3"/>
    <w:rsid w:val="001B54D3"/>
    <w:rsid w:val="001B6BF1"/>
    <w:rsid w:val="001C0797"/>
    <w:rsid w:val="001C1EAE"/>
    <w:rsid w:val="001C270A"/>
    <w:rsid w:val="001C2A72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99F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D1C44"/>
    <w:rsid w:val="002D2BD6"/>
    <w:rsid w:val="002D44CB"/>
    <w:rsid w:val="002E2756"/>
    <w:rsid w:val="002E41F1"/>
    <w:rsid w:val="002E61D0"/>
    <w:rsid w:val="002E793B"/>
    <w:rsid w:val="002F4297"/>
    <w:rsid w:val="00300602"/>
    <w:rsid w:val="003026C4"/>
    <w:rsid w:val="0030349B"/>
    <w:rsid w:val="00303BD6"/>
    <w:rsid w:val="0030501A"/>
    <w:rsid w:val="003077A6"/>
    <w:rsid w:val="003077F1"/>
    <w:rsid w:val="00317755"/>
    <w:rsid w:val="003230B9"/>
    <w:rsid w:val="003313F5"/>
    <w:rsid w:val="00331D32"/>
    <w:rsid w:val="00337CB8"/>
    <w:rsid w:val="00340800"/>
    <w:rsid w:val="00341A80"/>
    <w:rsid w:val="003421C9"/>
    <w:rsid w:val="00343FEA"/>
    <w:rsid w:val="00344A3C"/>
    <w:rsid w:val="00345384"/>
    <w:rsid w:val="00351AF9"/>
    <w:rsid w:val="00352A80"/>
    <w:rsid w:val="003541F0"/>
    <w:rsid w:val="0035580C"/>
    <w:rsid w:val="00356804"/>
    <w:rsid w:val="00356C4F"/>
    <w:rsid w:val="003573ED"/>
    <w:rsid w:val="00360E31"/>
    <w:rsid w:val="00363EDD"/>
    <w:rsid w:val="0036530E"/>
    <w:rsid w:val="003657A3"/>
    <w:rsid w:val="00373DC1"/>
    <w:rsid w:val="0038058D"/>
    <w:rsid w:val="00382D56"/>
    <w:rsid w:val="00386623"/>
    <w:rsid w:val="00386812"/>
    <w:rsid w:val="0038729D"/>
    <w:rsid w:val="00387943"/>
    <w:rsid w:val="00391744"/>
    <w:rsid w:val="003922CD"/>
    <w:rsid w:val="00393C8F"/>
    <w:rsid w:val="00396985"/>
    <w:rsid w:val="003A1CDB"/>
    <w:rsid w:val="003A1EB0"/>
    <w:rsid w:val="003A7E95"/>
    <w:rsid w:val="003A7F10"/>
    <w:rsid w:val="003B20DE"/>
    <w:rsid w:val="003B22CC"/>
    <w:rsid w:val="003B31F9"/>
    <w:rsid w:val="003B5D58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D7510"/>
    <w:rsid w:val="003E31C0"/>
    <w:rsid w:val="003E4455"/>
    <w:rsid w:val="003E702D"/>
    <w:rsid w:val="003F46E7"/>
    <w:rsid w:val="0040002D"/>
    <w:rsid w:val="00401096"/>
    <w:rsid w:val="0040560B"/>
    <w:rsid w:val="0040727E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579F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A0003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5AAF"/>
    <w:rsid w:val="004D25F6"/>
    <w:rsid w:val="004D3187"/>
    <w:rsid w:val="004D43B9"/>
    <w:rsid w:val="004D486D"/>
    <w:rsid w:val="004D6751"/>
    <w:rsid w:val="004E3245"/>
    <w:rsid w:val="004F304C"/>
    <w:rsid w:val="004F4A36"/>
    <w:rsid w:val="004F4D30"/>
    <w:rsid w:val="00502609"/>
    <w:rsid w:val="00506C1D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572C"/>
    <w:rsid w:val="00525E57"/>
    <w:rsid w:val="00531765"/>
    <w:rsid w:val="00533011"/>
    <w:rsid w:val="00533601"/>
    <w:rsid w:val="00533935"/>
    <w:rsid w:val="005404E5"/>
    <w:rsid w:val="005411C5"/>
    <w:rsid w:val="0054244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789C"/>
    <w:rsid w:val="00571B3F"/>
    <w:rsid w:val="00583F66"/>
    <w:rsid w:val="00587442"/>
    <w:rsid w:val="0058771D"/>
    <w:rsid w:val="00587ECB"/>
    <w:rsid w:val="00590F0C"/>
    <w:rsid w:val="00593221"/>
    <w:rsid w:val="00594542"/>
    <w:rsid w:val="0059490C"/>
    <w:rsid w:val="0059736A"/>
    <w:rsid w:val="00597423"/>
    <w:rsid w:val="00597D82"/>
    <w:rsid w:val="005A31DE"/>
    <w:rsid w:val="005A55B5"/>
    <w:rsid w:val="005B61A5"/>
    <w:rsid w:val="005C17B6"/>
    <w:rsid w:val="005C4348"/>
    <w:rsid w:val="005C5265"/>
    <w:rsid w:val="005C6A7F"/>
    <w:rsid w:val="005D03F2"/>
    <w:rsid w:val="005D145B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20EF"/>
    <w:rsid w:val="00613C4F"/>
    <w:rsid w:val="006145DA"/>
    <w:rsid w:val="00615194"/>
    <w:rsid w:val="00616F02"/>
    <w:rsid w:val="00621648"/>
    <w:rsid w:val="006242AB"/>
    <w:rsid w:val="006249C6"/>
    <w:rsid w:val="00624C5F"/>
    <w:rsid w:val="00630341"/>
    <w:rsid w:val="0063480E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515"/>
    <w:rsid w:val="00664A44"/>
    <w:rsid w:val="00672362"/>
    <w:rsid w:val="00672CCD"/>
    <w:rsid w:val="00673FBD"/>
    <w:rsid w:val="006740DB"/>
    <w:rsid w:val="00675256"/>
    <w:rsid w:val="00676102"/>
    <w:rsid w:val="006762BE"/>
    <w:rsid w:val="00680677"/>
    <w:rsid w:val="00684DC4"/>
    <w:rsid w:val="0068525D"/>
    <w:rsid w:val="00685D48"/>
    <w:rsid w:val="006865DD"/>
    <w:rsid w:val="0068709C"/>
    <w:rsid w:val="00687EE0"/>
    <w:rsid w:val="006937AE"/>
    <w:rsid w:val="0069775C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42DA"/>
    <w:rsid w:val="006B4403"/>
    <w:rsid w:val="006B5FDE"/>
    <w:rsid w:val="006C1072"/>
    <w:rsid w:val="006C1643"/>
    <w:rsid w:val="006C1D81"/>
    <w:rsid w:val="006C387F"/>
    <w:rsid w:val="006C78FA"/>
    <w:rsid w:val="006E0EBB"/>
    <w:rsid w:val="006E171C"/>
    <w:rsid w:val="006E26BE"/>
    <w:rsid w:val="006F275B"/>
    <w:rsid w:val="006F3403"/>
    <w:rsid w:val="006F4D1D"/>
    <w:rsid w:val="006F6F14"/>
    <w:rsid w:val="007001DA"/>
    <w:rsid w:val="0070354D"/>
    <w:rsid w:val="00703A67"/>
    <w:rsid w:val="00704AE9"/>
    <w:rsid w:val="00706E74"/>
    <w:rsid w:val="00707EF8"/>
    <w:rsid w:val="0071309E"/>
    <w:rsid w:val="007170BE"/>
    <w:rsid w:val="00720BEB"/>
    <w:rsid w:val="007215E7"/>
    <w:rsid w:val="00722DC1"/>
    <w:rsid w:val="00723AB3"/>
    <w:rsid w:val="0072560B"/>
    <w:rsid w:val="00727405"/>
    <w:rsid w:val="007278F7"/>
    <w:rsid w:val="007347FD"/>
    <w:rsid w:val="0073534B"/>
    <w:rsid w:val="00735733"/>
    <w:rsid w:val="0073638B"/>
    <w:rsid w:val="007376E2"/>
    <w:rsid w:val="00737CDE"/>
    <w:rsid w:val="007408D7"/>
    <w:rsid w:val="00742F26"/>
    <w:rsid w:val="00746268"/>
    <w:rsid w:val="00746561"/>
    <w:rsid w:val="00746956"/>
    <w:rsid w:val="00750E31"/>
    <w:rsid w:val="007510AC"/>
    <w:rsid w:val="007523FB"/>
    <w:rsid w:val="00757120"/>
    <w:rsid w:val="007615C1"/>
    <w:rsid w:val="00763591"/>
    <w:rsid w:val="0076520B"/>
    <w:rsid w:val="00765EB1"/>
    <w:rsid w:val="00767946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E49"/>
    <w:rsid w:val="007A3B5C"/>
    <w:rsid w:val="007A4178"/>
    <w:rsid w:val="007A4984"/>
    <w:rsid w:val="007A6FDC"/>
    <w:rsid w:val="007B1434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3D38"/>
    <w:rsid w:val="007E568D"/>
    <w:rsid w:val="007F2161"/>
    <w:rsid w:val="007F35B7"/>
    <w:rsid w:val="007F59E1"/>
    <w:rsid w:val="007F740C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182F"/>
    <w:rsid w:val="00813770"/>
    <w:rsid w:val="008159D1"/>
    <w:rsid w:val="00821058"/>
    <w:rsid w:val="0082404B"/>
    <w:rsid w:val="00831A87"/>
    <w:rsid w:val="008364A9"/>
    <w:rsid w:val="00842E4F"/>
    <w:rsid w:val="00843B90"/>
    <w:rsid w:val="00843BF2"/>
    <w:rsid w:val="00845647"/>
    <w:rsid w:val="00853112"/>
    <w:rsid w:val="0085558D"/>
    <w:rsid w:val="0086025F"/>
    <w:rsid w:val="00861267"/>
    <w:rsid w:val="00873396"/>
    <w:rsid w:val="00874434"/>
    <w:rsid w:val="008775DC"/>
    <w:rsid w:val="00877E0E"/>
    <w:rsid w:val="00880359"/>
    <w:rsid w:val="0088242F"/>
    <w:rsid w:val="00882D97"/>
    <w:rsid w:val="00886E84"/>
    <w:rsid w:val="008951E1"/>
    <w:rsid w:val="008A19EB"/>
    <w:rsid w:val="008A2386"/>
    <w:rsid w:val="008A6CA2"/>
    <w:rsid w:val="008B17DA"/>
    <w:rsid w:val="008B23E9"/>
    <w:rsid w:val="008B2A65"/>
    <w:rsid w:val="008B33DA"/>
    <w:rsid w:val="008B3C6C"/>
    <w:rsid w:val="008B4F06"/>
    <w:rsid w:val="008B5701"/>
    <w:rsid w:val="008B5B10"/>
    <w:rsid w:val="008B5FDE"/>
    <w:rsid w:val="008B7B97"/>
    <w:rsid w:val="008C0053"/>
    <w:rsid w:val="008C3FE2"/>
    <w:rsid w:val="008D0268"/>
    <w:rsid w:val="008D06A9"/>
    <w:rsid w:val="008D070A"/>
    <w:rsid w:val="008D0C53"/>
    <w:rsid w:val="008D3668"/>
    <w:rsid w:val="008D4F6D"/>
    <w:rsid w:val="008D60EA"/>
    <w:rsid w:val="008E1516"/>
    <w:rsid w:val="008E1D4F"/>
    <w:rsid w:val="008E3692"/>
    <w:rsid w:val="008E3D72"/>
    <w:rsid w:val="008E7F60"/>
    <w:rsid w:val="008F7999"/>
    <w:rsid w:val="00903D24"/>
    <w:rsid w:val="00904831"/>
    <w:rsid w:val="0090520A"/>
    <w:rsid w:val="009102EE"/>
    <w:rsid w:val="009111FB"/>
    <w:rsid w:val="0091125F"/>
    <w:rsid w:val="00916606"/>
    <w:rsid w:val="00917AFF"/>
    <w:rsid w:val="009222C2"/>
    <w:rsid w:val="00922303"/>
    <w:rsid w:val="0092285E"/>
    <w:rsid w:val="009246BB"/>
    <w:rsid w:val="009250C1"/>
    <w:rsid w:val="0092578F"/>
    <w:rsid w:val="00926715"/>
    <w:rsid w:val="009302F7"/>
    <w:rsid w:val="00931475"/>
    <w:rsid w:val="009344AF"/>
    <w:rsid w:val="00946589"/>
    <w:rsid w:val="009466E7"/>
    <w:rsid w:val="00952341"/>
    <w:rsid w:val="00952D97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6E06"/>
    <w:rsid w:val="009A75BC"/>
    <w:rsid w:val="009B0F2D"/>
    <w:rsid w:val="009B1400"/>
    <w:rsid w:val="009B5056"/>
    <w:rsid w:val="009C2054"/>
    <w:rsid w:val="009C79E2"/>
    <w:rsid w:val="009D0290"/>
    <w:rsid w:val="009D4B61"/>
    <w:rsid w:val="009E0C7A"/>
    <w:rsid w:val="009E4B9E"/>
    <w:rsid w:val="009E73DE"/>
    <w:rsid w:val="009E7DC0"/>
    <w:rsid w:val="009E7E4A"/>
    <w:rsid w:val="009F0D22"/>
    <w:rsid w:val="009F5917"/>
    <w:rsid w:val="00A02582"/>
    <w:rsid w:val="00A02F44"/>
    <w:rsid w:val="00A06DE5"/>
    <w:rsid w:val="00A10A54"/>
    <w:rsid w:val="00A117A7"/>
    <w:rsid w:val="00A11DF2"/>
    <w:rsid w:val="00A131D9"/>
    <w:rsid w:val="00A1343A"/>
    <w:rsid w:val="00A13E8D"/>
    <w:rsid w:val="00A14755"/>
    <w:rsid w:val="00A163BF"/>
    <w:rsid w:val="00A20E61"/>
    <w:rsid w:val="00A2447A"/>
    <w:rsid w:val="00A250F3"/>
    <w:rsid w:val="00A26D0B"/>
    <w:rsid w:val="00A271BA"/>
    <w:rsid w:val="00A31358"/>
    <w:rsid w:val="00A32013"/>
    <w:rsid w:val="00A32CAF"/>
    <w:rsid w:val="00A34856"/>
    <w:rsid w:val="00A350F5"/>
    <w:rsid w:val="00A371E2"/>
    <w:rsid w:val="00A4073A"/>
    <w:rsid w:val="00A42B30"/>
    <w:rsid w:val="00A450FE"/>
    <w:rsid w:val="00A45CBC"/>
    <w:rsid w:val="00A5001E"/>
    <w:rsid w:val="00A52F54"/>
    <w:rsid w:val="00A54ACB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5AFE"/>
    <w:rsid w:val="00A75EFD"/>
    <w:rsid w:val="00A76DE4"/>
    <w:rsid w:val="00A7770B"/>
    <w:rsid w:val="00A777B7"/>
    <w:rsid w:val="00A83243"/>
    <w:rsid w:val="00A832B3"/>
    <w:rsid w:val="00A8349A"/>
    <w:rsid w:val="00A84002"/>
    <w:rsid w:val="00A840B9"/>
    <w:rsid w:val="00A87A56"/>
    <w:rsid w:val="00A9005B"/>
    <w:rsid w:val="00A97AE0"/>
    <w:rsid w:val="00AA2E6E"/>
    <w:rsid w:val="00AA392F"/>
    <w:rsid w:val="00AA7D34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3F38"/>
    <w:rsid w:val="00B04E31"/>
    <w:rsid w:val="00B059EE"/>
    <w:rsid w:val="00B1262E"/>
    <w:rsid w:val="00B15065"/>
    <w:rsid w:val="00B20864"/>
    <w:rsid w:val="00B21738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4E13"/>
    <w:rsid w:val="00B57475"/>
    <w:rsid w:val="00B61523"/>
    <w:rsid w:val="00B62726"/>
    <w:rsid w:val="00B631D6"/>
    <w:rsid w:val="00B701ED"/>
    <w:rsid w:val="00B747DC"/>
    <w:rsid w:val="00B75632"/>
    <w:rsid w:val="00B758B3"/>
    <w:rsid w:val="00B83938"/>
    <w:rsid w:val="00B84E34"/>
    <w:rsid w:val="00B8754B"/>
    <w:rsid w:val="00B915CA"/>
    <w:rsid w:val="00B92A07"/>
    <w:rsid w:val="00B92DA8"/>
    <w:rsid w:val="00B945AA"/>
    <w:rsid w:val="00B9539B"/>
    <w:rsid w:val="00B9775B"/>
    <w:rsid w:val="00BA1468"/>
    <w:rsid w:val="00BA3D45"/>
    <w:rsid w:val="00BA60A7"/>
    <w:rsid w:val="00BB2BE9"/>
    <w:rsid w:val="00BB324D"/>
    <w:rsid w:val="00BB3943"/>
    <w:rsid w:val="00BB5669"/>
    <w:rsid w:val="00BB6C4F"/>
    <w:rsid w:val="00BC011A"/>
    <w:rsid w:val="00BC2353"/>
    <w:rsid w:val="00BC71FB"/>
    <w:rsid w:val="00BC7428"/>
    <w:rsid w:val="00BD026D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7637"/>
    <w:rsid w:val="00C0136A"/>
    <w:rsid w:val="00C06808"/>
    <w:rsid w:val="00C06AD9"/>
    <w:rsid w:val="00C06F98"/>
    <w:rsid w:val="00C07A6C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507E5"/>
    <w:rsid w:val="00C533D6"/>
    <w:rsid w:val="00C6115E"/>
    <w:rsid w:val="00C6321C"/>
    <w:rsid w:val="00C63872"/>
    <w:rsid w:val="00C66D0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3985"/>
    <w:rsid w:val="00CA3F5E"/>
    <w:rsid w:val="00CA4341"/>
    <w:rsid w:val="00CA4801"/>
    <w:rsid w:val="00CA72F1"/>
    <w:rsid w:val="00CB1405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3BA8"/>
    <w:rsid w:val="00CE5A62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2526"/>
    <w:rsid w:val="00D45108"/>
    <w:rsid w:val="00D4675D"/>
    <w:rsid w:val="00D479D1"/>
    <w:rsid w:val="00D52918"/>
    <w:rsid w:val="00D57129"/>
    <w:rsid w:val="00D60BB2"/>
    <w:rsid w:val="00D615F7"/>
    <w:rsid w:val="00D61EDC"/>
    <w:rsid w:val="00D6323E"/>
    <w:rsid w:val="00D63E3B"/>
    <w:rsid w:val="00D70AE7"/>
    <w:rsid w:val="00D711AF"/>
    <w:rsid w:val="00D73713"/>
    <w:rsid w:val="00D74C92"/>
    <w:rsid w:val="00D778A2"/>
    <w:rsid w:val="00D81B12"/>
    <w:rsid w:val="00D84BC3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583A"/>
    <w:rsid w:val="00DD627C"/>
    <w:rsid w:val="00DD6AC7"/>
    <w:rsid w:val="00DE2459"/>
    <w:rsid w:val="00DE2BBD"/>
    <w:rsid w:val="00DF08B4"/>
    <w:rsid w:val="00DF0E38"/>
    <w:rsid w:val="00DF15A4"/>
    <w:rsid w:val="00DF2786"/>
    <w:rsid w:val="00DF3AF2"/>
    <w:rsid w:val="00DF5F16"/>
    <w:rsid w:val="00DF75BC"/>
    <w:rsid w:val="00DF7E6D"/>
    <w:rsid w:val="00E01FC9"/>
    <w:rsid w:val="00E02BFD"/>
    <w:rsid w:val="00E120E6"/>
    <w:rsid w:val="00E144EC"/>
    <w:rsid w:val="00E16018"/>
    <w:rsid w:val="00E21933"/>
    <w:rsid w:val="00E23205"/>
    <w:rsid w:val="00E267FA"/>
    <w:rsid w:val="00E274B0"/>
    <w:rsid w:val="00E3045D"/>
    <w:rsid w:val="00E3182C"/>
    <w:rsid w:val="00E32B8F"/>
    <w:rsid w:val="00E32C7B"/>
    <w:rsid w:val="00E341F9"/>
    <w:rsid w:val="00E41A62"/>
    <w:rsid w:val="00E42F3F"/>
    <w:rsid w:val="00E4361E"/>
    <w:rsid w:val="00E45A29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49EE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2DFE"/>
    <w:rsid w:val="00EE3D7D"/>
    <w:rsid w:val="00F02C42"/>
    <w:rsid w:val="00F043CA"/>
    <w:rsid w:val="00F07102"/>
    <w:rsid w:val="00F10262"/>
    <w:rsid w:val="00F1425A"/>
    <w:rsid w:val="00F1702B"/>
    <w:rsid w:val="00F179B3"/>
    <w:rsid w:val="00F21D82"/>
    <w:rsid w:val="00F24CBA"/>
    <w:rsid w:val="00F25893"/>
    <w:rsid w:val="00F2763B"/>
    <w:rsid w:val="00F33C09"/>
    <w:rsid w:val="00F34C64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65D4"/>
    <w:rsid w:val="00F935F8"/>
    <w:rsid w:val="00F94025"/>
    <w:rsid w:val="00F96ECD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D0BBB"/>
    <w:rsid w:val="00FD1A2F"/>
    <w:rsid w:val="00FD3E35"/>
    <w:rsid w:val="00FE0CD8"/>
    <w:rsid w:val="00FE2E37"/>
    <w:rsid w:val="00FE4B51"/>
    <w:rsid w:val="00FE4B5A"/>
    <w:rsid w:val="00FF1915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272148F"/>
  <w15:docId w15:val="{8A947748-FFF7-47FD-9905-4EDA2F4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itha.Govindasamy@manitowoc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0BD7EB-A68C-4AD9-A82B-48B3F410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22</cp:revision>
  <cp:lastPrinted>2015-04-29T08:54:00Z</cp:lastPrinted>
  <dcterms:created xsi:type="dcterms:W3CDTF">2015-07-15T18:40:00Z</dcterms:created>
  <dcterms:modified xsi:type="dcterms:W3CDTF">2015-07-23T20:05:00Z</dcterms:modified>
</cp:coreProperties>
</file>