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AB79B" w14:textId="77777777" w:rsidR="00962FB8" w:rsidRDefault="00736E9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noProof/>
        </w:rPr>
        <w:drawing>
          <wp:anchor distT="0" distB="0" distL="114300" distR="114300" simplePos="0" relativeHeight="251658240" behindDoc="0" locked="0" layoutInCell="1" allowOverlap="1" wp14:anchorId="424D6FBE" wp14:editId="2FC4B0A7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56D7">
        <w:rPr>
          <w:rFonts w:ascii="Verdana" w:eastAsia="Verdana" w:hAnsi="Verdana" w:cs="Verdana"/>
          <w:color w:val="ED1C2A"/>
          <w:sz w:val="30"/>
          <w:szCs w:val="30"/>
        </w:rPr>
        <w:t>Caption Release</w:t>
      </w:r>
    </w:p>
    <w:p w14:paraId="1DD28A94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311B1E5E" w14:textId="77777777" w:rsidR="00962FB8" w:rsidRDefault="00962FB8">
      <w:pPr>
        <w:pStyle w:val="Normal1"/>
        <w:tabs>
          <w:tab w:val="left" w:pos="6096"/>
        </w:tabs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14:paraId="66429AF9" w14:textId="104B5C68" w:rsidR="00962FB8" w:rsidRDefault="00B72A56">
      <w:pPr>
        <w:pStyle w:val="Normal1"/>
        <w:spacing w:line="276" w:lineRule="auto"/>
        <w:rPr>
          <w:rFonts w:ascii="Georgia" w:eastAsia="Georgia" w:hAnsi="Georgia" w:cs="Georgia"/>
          <w:b/>
          <w:bCs/>
          <w:sz w:val="28"/>
          <w:szCs w:val="28"/>
        </w:rPr>
      </w:pPr>
      <w:bookmarkStart w:id="0" w:name="_gjdgxs"/>
      <w:bookmarkEnd w:id="0"/>
      <w:r w:rsidRPr="75123C9F">
        <w:rPr>
          <w:rFonts w:ascii="Georgia" w:eastAsia="Georgia" w:hAnsi="Georgia" w:cs="Georgia"/>
          <w:b/>
          <w:bCs/>
          <w:sz w:val="28"/>
          <w:szCs w:val="28"/>
        </w:rPr>
        <w:t xml:space="preserve">APR </w:t>
      </w:r>
      <w:proofErr w:type="spellStart"/>
      <w:r w:rsidRPr="75123C9F">
        <w:rPr>
          <w:rFonts w:ascii="Georgia" w:eastAsia="Georgia" w:hAnsi="Georgia" w:cs="Georgia"/>
          <w:b/>
          <w:bCs/>
          <w:sz w:val="28"/>
          <w:szCs w:val="28"/>
        </w:rPr>
        <w:t>Gr</w:t>
      </w:r>
      <w:r w:rsidR="00F73428">
        <w:rPr>
          <w:rFonts w:ascii="Georgia" w:eastAsia="Georgia" w:hAnsi="Georgia" w:cs="Georgia"/>
          <w:b/>
          <w:bCs/>
          <w:sz w:val="28"/>
          <w:szCs w:val="28"/>
        </w:rPr>
        <w:t>ú</w:t>
      </w:r>
      <w:r w:rsidRPr="75123C9F">
        <w:rPr>
          <w:rFonts w:ascii="Georgia" w:eastAsia="Georgia" w:hAnsi="Georgia" w:cs="Georgia"/>
          <w:b/>
          <w:bCs/>
          <w:sz w:val="28"/>
          <w:szCs w:val="28"/>
        </w:rPr>
        <w:t>as</w:t>
      </w:r>
      <w:proofErr w:type="spellEnd"/>
      <w:r w:rsidRPr="75123C9F">
        <w:rPr>
          <w:rFonts w:ascii="Georgia" w:eastAsia="Georgia" w:hAnsi="Georgia" w:cs="Georgia"/>
          <w:b/>
          <w:bCs/>
          <w:sz w:val="28"/>
          <w:szCs w:val="28"/>
        </w:rPr>
        <w:t xml:space="preserve"> </w:t>
      </w:r>
      <w:r w:rsidR="315496C8" w:rsidRPr="75123C9F">
        <w:rPr>
          <w:rFonts w:ascii="Georgia" w:eastAsia="Georgia" w:hAnsi="Georgia" w:cs="Georgia"/>
          <w:b/>
          <w:bCs/>
          <w:sz w:val="28"/>
          <w:szCs w:val="28"/>
        </w:rPr>
        <w:t>y Log</w:t>
      </w:r>
      <w:r w:rsidR="00F73428">
        <w:rPr>
          <w:rFonts w:ascii="Georgia" w:eastAsia="Georgia" w:hAnsi="Georgia" w:cs="Georgia"/>
          <w:b/>
          <w:bCs/>
          <w:sz w:val="27"/>
          <w:szCs w:val="27"/>
        </w:rPr>
        <w:t>í</w:t>
      </w:r>
      <w:bookmarkStart w:id="1" w:name="_GoBack"/>
      <w:bookmarkEnd w:id="1"/>
      <w:r w:rsidR="315496C8" w:rsidRPr="75123C9F">
        <w:rPr>
          <w:rFonts w:ascii="Georgia" w:eastAsia="Georgia" w:hAnsi="Georgia" w:cs="Georgia"/>
          <w:b/>
          <w:bCs/>
          <w:sz w:val="27"/>
          <w:szCs w:val="27"/>
        </w:rPr>
        <w:t>stica</w:t>
      </w:r>
      <w:r w:rsidR="315496C8" w:rsidRPr="75123C9F">
        <w:rPr>
          <w:rFonts w:ascii="Georgia" w:eastAsia="Georgia" w:hAnsi="Georgia" w:cs="Georgia"/>
          <w:b/>
          <w:bCs/>
          <w:sz w:val="28"/>
          <w:szCs w:val="28"/>
        </w:rPr>
        <w:t xml:space="preserve"> </w:t>
      </w:r>
      <w:r w:rsidRPr="75123C9F">
        <w:rPr>
          <w:rFonts w:ascii="Georgia" w:eastAsia="Georgia" w:hAnsi="Georgia" w:cs="Georgia"/>
          <w:b/>
          <w:bCs/>
          <w:sz w:val="28"/>
          <w:szCs w:val="28"/>
        </w:rPr>
        <w:t>celebrate</w:t>
      </w:r>
      <w:r w:rsidR="4155690A" w:rsidRPr="75123C9F">
        <w:rPr>
          <w:rFonts w:ascii="Georgia" w:eastAsia="Georgia" w:hAnsi="Georgia" w:cs="Georgia"/>
          <w:b/>
          <w:bCs/>
          <w:sz w:val="28"/>
          <w:szCs w:val="28"/>
        </w:rPr>
        <w:t>d its successful</w:t>
      </w:r>
      <w:r w:rsidRPr="75123C9F">
        <w:rPr>
          <w:rFonts w:ascii="Georgia" w:eastAsia="Georgia" w:hAnsi="Georgia" w:cs="Georgia"/>
          <w:b/>
          <w:bCs/>
          <w:sz w:val="28"/>
          <w:szCs w:val="28"/>
        </w:rPr>
        <w:t xml:space="preserve"> partnership with </w:t>
      </w:r>
      <w:r w:rsidR="6384AABD" w:rsidRPr="75123C9F">
        <w:rPr>
          <w:rFonts w:ascii="Georgia" w:eastAsia="Georgia" w:hAnsi="Georgia" w:cs="Georgia"/>
          <w:b/>
          <w:bCs/>
          <w:sz w:val="28"/>
          <w:szCs w:val="28"/>
        </w:rPr>
        <w:t xml:space="preserve">Grove </w:t>
      </w:r>
      <w:r w:rsidRPr="75123C9F">
        <w:rPr>
          <w:rFonts w:ascii="Georgia" w:eastAsia="Georgia" w:hAnsi="Georgia" w:cs="Georgia"/>
          <w:b/>
          <w:bCs/>
          <w:sz w:val="28"/>
          <w:szCs w:val="28"/>
        </w:rPr>
        <w:t>at CONEXPO 2020</w:t>
      </w:r>
    </w:p>
    <w:p w14:paraId="3B331893" w14:textId="77777777" w:rsidR="00B72A56" w:rsidRDefault="00B72A56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0995E856" w14:textId="5089F9C5" w:rsidR="00B72A56" w:rsidRDefault="1CD3175C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  <w:r w:rsidRPr="75123C9F">
        <w:rPr>
          <w:rFonts w:ascii="Georgia" w:eastAsia="Georgia" w:hAnsi="Georgia" w:cs="Georgia"/>
          <w:sz w:val="21"/>
          <w:szCs w:val="21"/>
        </w:rPr>
        <w:t xml:space="preserve">Mexico’s </w:t>
      </w:r>
      <w:r w:rsidR="00B72A56" w:rsidRPr="75123C9F">
        <w:rPr>
          <w:rFonts w:ascii="Georgia" w:eastAsia="Georgia" w:hAnsi="Georgia" w:cs="Georgia"/>
          <w:sz w:val="21"/>
          <w:szCs w:val="21"/>
        </w:rPr>
        <w:t xml:space="preserve">APR </w:t>
      </w:r>
      <w:proofErr w:type="spellStart"/>
      <w:r w:rsidR="00B72A56" w:rsidRPr="75123C9F">
        <w:rPr>
          <w:rFonts w:ascii="Georgia" w:eastAsia="Georgia" w:hAnsi="Georgia" w:cs="Georgia"/>
          <w:sz w:val="21"/>
          <w:szCs w:val="21"/>
        </w:rPr>
        <w:t>Gr</w:t>
      </w:r>
      <w:r w:rsidR="00F73428" w:rsidRPr="00F73428">
        <w:rPr>
          <w:rFonts w:ascii="Georgia" w:eastAsia="Georgia" w:hAnsi="Georgia" w:cs="Georgia"/>
          <w:sz w:val="21"/>
          <w:szCs w:val="21"/>
        </w:rPr>
        <w:t>ú</w:t>
      </w:r>
      <w:r w:rsidR="00B72A56" w:rsidRPr="75123C9F">
        <w:rPr>
          <w:rFonts w:ascii="Georgia" w:eastAsia="Georgia" w:hAnsi="Georgia" w:cs="Georgia"/>
          <w:sz w:val="21"/>
          <w:szCs w:val="21"/>
        </w:rPr>
        <w:t>as</w:t>
      </w:r>
      <w:proofErr w:type="spellEnd"/>
      <w:r w:rsidR="00B72A56" w:rsidRPr="75123C9F">
        <w:rPr>
          <w:rFonts w:ascii="Georgia" w:eastAsia="Georgia" w:hAnsi="Georgia" w:cs="Georgia"/>
          <w:sz w:val="21"/>
          <w:szCs w:val="21"/>
        </w:rPr>
        <w:t xml:space="preserve"> y </w:t>
      </w:r>
      <w:proofErr w:type="spellStart"/>
      <w:r w:rsidR="00B72A56" w:rsidRPr="75123C9F">
        <w:rPr>
          <w:rFonts w:ascii="Georgia" w:eastAsia="Georgia" w:hAnsi="Georgia" w:cs="Georgia"/>
          <w:sz w:val="21"/>
          <w:szCs w:val="21"/>
        </w:rPr>
        <w:t>Log</w:t>
      </w:r>
      <w:r w:rsidR="00F73428">
        <w:rPr>
          <w:rFonts w:ascii="Georgia" w:eastAsia="Georgia" w:hAnsi="Georgia" w:cs="Georgia"/>
          <w:sz w:val="21"/>
          <w:szCs w:val="21"/>
        </w:rPr>
        <w:t>í</w:t>
      </w:r>
      <w:r w:rsidR="00B72A56" w:rsidRPr="75123C9F">
        <w:rPr>
          <w:rFonts w:ascii="Georgia" w:eastAsia="Georgia" w:hAnsi="Georgia" w:cs="Georgia"/>
          <w:sz w:val="21"/>
          <w:szCs w:val="21"/>
        </w:rPr>
        <w:t>st</w:t>
      </w:r>
      <w:r w:rsidR="004E7E41">
        <w:rPr>
          <w:rFonts w:ascii="Georgia" w:eastAsia="Georgia" w:hAnsi="Georgia" w:cs="Georgia"/>
          <w:sz w:val="21"/>
          <w:szCs w:val="21"/>
        </w:rPr>
        <w:t>i</w:t>
      </w:r>
      <w:r w:rsidR="00B72A56" w:rsidRPr="75123C9F">
        <w:rPr>
          <w:rFonts w:ascii="Georgia" w:eastAsia="Georgia" w:hAnsi="Georgia" w:cs="Georgia"/>
          <w:sz w:val="21"/>
          <w:szCs w:val="21"/>
        </w:rPr>
        <w:t>ca</w:t>
      </w:r>
      <w:proofErr w:type="spellEnd"/>
      <w:r w:rsidR="00B72A56" w:rsidRPr="75123C9F">
        <w:rPr>
          <w:rFonts w:ascii="Georgia" w:eastAsia="Georgia" w:hAnsi="Georgia" w:cs="Georgia"/>
          <w:sz w:val="21"/>
          <w:szCs w:val="21"/>
        </w:rPr>
        <w:t xml:space="preserve"> visited the Manitowoc Cranes booth at CONEXPO </w:t>
      </w:r>
      <w:r w:rsidR="0F07BE04" w:rsidRPr="75123C9F">
        <w:rPr>
          <w:rFonts w:ascii="Georgia" w:eastAsia="Georgia" w:hAnsi="Georgia" w:cs="Georgia"/>
          <w:sz w:val="21"/>
          <w:szCs w:val="21"/>
        </w:rPr>
        <w:t>2020</w:t>
      </w:r>
      <w:r w:rsidR="08D01608" w:rsidRPr="75123C9F">
        <w:rPr>
          <w:rFonts w:ascii="Georgia" w:eastAsia="Georgia" w:hAnsi="Georgia" w:cs="Georgia"/>
          <w:sz w:val="21"/>
          <w:szCs w:val="21"/>
        </w:rPr>
        <w:t xml:space="preserve"> to</w:t>
      </w:r>
      <w:r w:rsidR="00B72A56" w:rsidRPr="75123C9F">
        <w:rPr>
          <w:rFonts w:ascii="Georgia" w:eastAsia="Georgia" w:hAnsi="Georgia" w:cs="Georgia"/>
          <w:sz w:val="21"/>
          <w:szCs w:val="21"/>
        </w:rPr>
        <w:t xml:space="preserve"> celebrate its </w:t>
      </w:r>
      <w:r w:rsidR="003E4CD1">
        <w:rPr>
          <w:rFonts w:ascii="Georgia" w:eastAsia="Georgia" w:hAnsi="Georgia" w:cs="Georgia"/>
          <w:sz w:val="21"/>
          <w:szCs w:val="21"/>
        </w:rPr>
        <w:t>fruitful</w:t>
      </w:r>
      <w:r w:rsidR="00B72A56" w:rsidRPr="75123C9F">
        <w:rPr>
          <w:rFonts w:ascii="Georgia" w:eastAsia="Georgia" w:hAnsi="Georgia" w:cs="Georgia"/>
          <w:sz w:val="21"/>
          <w:szCs w:val="21"/>
        </w:rPr>
        <w:t xml:space="preserve"> partnership with Grove. </w:t>
      </w:r>
      <w:r w:rsidR="594E8515" w:rsidRPr="75123C9F">
        <w:rPr>
          <w:rFonts w:ascii="Georgia" w:eastAsia="Georgia" w:hAnsi="Georgia" w:cs="Georgia"/>
          <w:sz w:val="21"/>
          <w:szCs w:val="21"/>
        </w:rPr>
        <w:t xml:space="preserve">Manitowoc’s </w:t>
      </w:r>
      <w:r w:rsidR="00B72A56" w:rsidRPr="75123C9F">
        <w:rPr>
          <w:rFonts w:ascii="Georgia" w:eastAsia="Georgia" w:hAnsi="Georgia" w:cs="Georgia"/>
          <w:sz w:val="21"/>
          <w:szCs w:val="21"/>
        </w:rPr>
        <w:t>Jos</w:t>
      </w:r>
      <w:r w:rsidR="00C82BD6" w:rsidRPr="75123C9F">
        <w:rPr>
          <w:rFonts w:ascii="Georgia" w:eastAsia="Georgia" w:hAnsi="Georgia" w:cs="Georgia"/>
          <w:sz w:val="21"/>
          <w:szCs w:val="21"/>
        </w:rPr>
        <w:t>e</w:t>
      </w:r>
      <w:r w:rsidR="003E4CD1">
        <w:rPr>
          <w:rFonts w:ascii="Georgia" w:eastAsia="Georgia" w:hAnsi="Georgia" w:cs="Georgia"/>
          <w:sz w:val="21"/>
          <w:szCs w:val="21"/>
        </w:rPr>
        <w:t xml:space="preserve"> Maya and</w:t>
      </w:r>
      <w:r w:rsidR="00B72A56" w:rsidRPr="75123C9F">
        <w:rPr>
          <w:rFonts w:ascii="Georgia" w:eastAsia="Georgia" w:hAnsi="Georgia" w:cs="Georgia"/>
          <w:sz w:val="21"/>
          <w:szCs w:val="21"/>
        </w:rPr>
        <w:t xml:space="preserve"> Guillermo</w:t>
      </w:r>
      <w:r w:rsidR="3A2BF980" w:rsidRPr="75123C9F">
        <w:rPr>
          <w:rFonts w:ascii="Georgia" w:eastAsia="Georgia" w:hAnsi="Georgia" w:cs="Georgia"/>
          <w:sz w:val="21"/>
          <w:szCs w:val="21"/>
        </w:rPr>
        <w:t xml:space="preserve"> </w:t>
      </w:r>
      <w:r w:rsidR="003E4CD1">
        <w:rPr>
          <w:rFonts w:ascii="Georgia" w:eastAsia="Georgia" w:hAnsi="Georgia" w:cs="Georgia"/>
          <w:sz w:val="21"/>
          <w:szCs w:val="21"/>
        </w:rPr>
        <w:t xml:space="preserve">Vazquez </w:t>
      </w:r>
      <w:r w:rsidR="00B72A56" w:rsidRPr="75123C9F">
        <w:rPr>
          <w:rFonts w:ascii="Georgia" w:eastAsia="Georgia" w:hAnsi="Georgia" w:cs="Georgia"/>
          <w:sz w:val="21"/>
          <w:szCs w:val="21"/>
        </w:rPr>
        <w:t xml:space="preserve">presented Luis Alfonso Perez Frias and Miguel Perez Frias a celebratory plaque to commemorate </w:t>
      </w:r>
      <w:r w:rsidR="754FE6CE" w:rsidRPr="75123C9F">
        <w:rPr>
          <w:rFonts w:ascii="Georgia" w:eastAsia="Georgia" w:hAnsi="Georgia" w:cs="Georgia"/>
          <w:sz w:val="21"/>
          <w:szCs w:val="21"/>
        </w:rPr>
        <w:t xml:space="preserve">the </w:t>
      </w:r>
      <w:r w:rsidR="00B72A56" w:rsidRPr="75123C9F">
        <w:rPr>
          <w:rFonts w:ascii="Georgia" w:eastAsia="Georgia" w:hAnsi="Georgia" w:cs="Georgia"/>
          <w:sz w:val="21"/>
          <w:szCs w:val="21"/>
        </w:rPr>
        <w:t xml:space="preserve">company’s dedication to </w:t>
      </w:r>
      <w:r w:rsidR="56F5B49D" w:rsidRPr="75123C9F">
        <w:rPr>
          <w:rFonts w:ascii="Georgia" w:eastAsia="Georgia" w:hAnsi="Georgia" w:cs="Georgia"/>
          <w:sz w:val="21"/>
          <w:szCs w:val="21"/>
        </w:rPr>
        <w:t xml:space="preserve">selling and supporting </w:t>
      </w:r>
      <w:r w:rsidR="00B72A56" w:rsidRPr="75123C9F">
        <w:rPr>
          <w:rFonts w:ascii="Georgia" w:eastAsia="Georgia" w:hAnsi="Georgia" w:cs="Georgia"/>
          <w:sz w:val="21"/>
          <w:szCs w:val="21"/>
        </w:rPr>
        <w:t>Grove rough</w:t>
      </w:r>
      <w:r w:rsidR="414B1576" w:rsidRPr="75123C9F">
        <w:rPr>
          <w:rFonts w:ascii="Georgia" w:eastAsia="Georgia" w:hAnsi="Georgia" w:cs="Georgia"/>
          <w:sz w:val="21"/>
          <w:szCs w:val="21"/>
        </w:rPr>
        <w:t>-terrain</w:t>
      </w:r>
      <w:r w:rsidR="00B72A56" w:rsidRPr="75123C9F">
        <w:rPr>
          <w:rFonts w:ascii="Georgia" w:eastAsia="Georgia" w:hAnsi="Georgia" w:cs="Georgia"/>
          <w:sz w:val="21"/>
          <w:szCs w:val="21"/>
        </w:rPr>
        <w:t xml:space="preserve"> and all-terrain cranes. </w:t>
      </w:r>
    </w:p>
    <w:p w14:paraId="3522CCA7" w14:textId="77777777" w:rsidR="00B72A56" w:rsidRDefault="00B72A56" w:rsidP="00B72A56">
      <w:pPr>
        <w:pStyle w:val="Normal1"/>
        <w:spacing w:line="276" w:lineRule="auto"/>
        <w:rPr>
          <w:rFonts w:ascii="Georgia" w:eastAsia="Georgia" w:hAnsi="Georgia" w:cs="Georgia"/>
          <w:sz w:val="21"/>
          <w:szCs w:val="21"/>
        </w:rPr>
      </w:pPr>
    </w:p>
    <w:p w14:paraId="1B9A9477" w14:textId="77777777" w:rsidR="00B72A56" w:rsidRDefault="00B72A56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6EF2F106" w14:textId="77777777" w:rsidR="00962FB8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-END-</w:t>
      </w:r>
    </w:p>
    <w:p w14:paraId="79155422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42499E5A" w14:textId="77777777"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14:paraId="1D4CC23B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14:paraId="24C41B9D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14:paraId="12642922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14:paraId="278AC1B0" w14:textId="77777777"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14:paraId="11354998" w14:textId="77777777" w:rsidR="00962FB8" w:rsidRDefault="00231139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14:paraId="4454F8BA" w14:textId="77777777"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14:paraId="0AD6CD5E" w14:textId="77777777"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14:paraId="6D9141CC" w14:textId="77777777"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</w:t>
      </w:r>
      <w:proofErr w:type="gramStart"/>
      <w:r w:rsidRPr="006D6930">
        <w:rPr>
          <w:rFonts w:ascii="Verdana" w:eastAsia="Verdana" w:hAnsi="Verdana" w:cs="Verdana"/>
          <w:color w:val="41525C"/>
          <w:sz w:val="18"/>
          <w:szCs w:val="18"/>
        </w:rPr>
        <w:t>wholly-owned</w:t>
      </w:r>
      <w:proofErr w:type="gramEnd"/>
      <w:r w:rsidRPr="006D6930">
        <w:rPr>
          <w:rFonts w:ascii="Verdana" w:eastAsia="Verdana" w:hAnsi="Verdana" w:cs="Verdana"/>
          <w:color w:val="41525C"/>
          <w:sz w:val="18"/>
          <w:szCs w:val="18"/>
        </w:rPr>
        <w:t xml:space="preserve">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14:paraId="78962737" w14:textId="77777777"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14:paraId="336B6FC7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14:paraId="3BABF671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14:paraId="4F1A1C06" w14:textId="77777777"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14:paraId="37B1FD41" w14:textId="77777777" w:rsidR="00962FB8" w:rsidRDefault="00231139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 w:rsidSect="002579E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7A6EB" w14:textId="77777777" w:rsidR="00231139" w:rsidRDefault="00231139">
      <w:r>
        <w:separator/>
      </w:r>
    </w:p>
  </w:endnote>
  <w:endnote w:type="continuationSeparator" w:id="0">
    <w:p w14:paraId="39F34616" w14:textId="77777777" w:rsidR="00231139" w:rsidRDefault="002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5F617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60CA0508" w14:textId="77777777">
      <w:tc>
        <w:tcPr>
          <w:tcW w:w="3139" w:type="dxa"/>
        </w:tcPr>
        <w:p w14:paraId="612EB701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582F9BDF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57B932D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412FDC06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69228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5636F3AD" w14:textId="77777777">
      <w:tc>
        <w:tcPr>
          <w:tcW w:w="3139" w:type="dxa"/>
        </w:tcPr>
        <w:p w14:paraId="26F1D81B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26FC59E7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3A11C172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152F15B5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8352D" w14:textId="77777777" w:rsidR="00231139" w:rsidRDefault="00231139">
      <w:r>
        <w:separator/>
      </w:r>
    </w:p>
  </w:footnote>
  <w:footnote w:type="continuationSeparator" w:id="0">
    <w:p w14:paraId="29E28F93" w14:textId="77777777" w:rsidR="00231139" w:rsidRDefault="00231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08E0C" w14:textId="77777777" w:rsidR="00383343" w:rsidRDefault="00383343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14:paraId="20D635DD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14:paraId="54DD2F1F" w14:textId="77777777" w:rsidR="00383343" w:rsidRDefault="00383343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14:paraId="44659390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D275B" w14:textId="77777777"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 w:firstRow="0" w:lastRow="0" w:firstColumn="0" w:lastColumn="0" w:noHBand="0" w:noVBand="1"/>
    </w:tblPr>
    <w:tblGrid>
      <w:gridCol w:w="3139"/>
      <w:gridCol w:w="3139"/>
      <w:gridCol w:w="3139"/>
    </w:tblGrid>
    <w:tr w:rsidR="00383343" w14:paraId="47089C59" w14:textId="77777777">
      <w:tc>
        <w:tcPr>
          <w:tcW w:w="3139" w:type="dxa"/>
        </w:tcPr>
        <w:p w14:paraId="6DEB93AA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14:paraId="018CD726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14:paraId="13267FFC" w14:textId="77777777"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14:paraId="3062D158" w14:textId="77777777"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B8"/>
    <w:rsid w:val="0006199C"/>
    <w:rsid w:val="00065ACF"/>
    <w:rsid w:val="000E6F6B"/>
    <w:rsid w:val="000F780E"/>
    <w:rsid w:val="001210BE"/>
    <w:rsid w:val="001245D3"/>
    <w:rsid w:val="00231139"/>
    <w:rsid w:val="002579EC"/>
    <w:rsid w:val="00260EAE"/>
    <w:rsid w:val="002B464D"/>
    <w:rsid w:val="002C0871"/>
    <w:rsid w:val="002C2828"/>
    <w:rsid w:val="002E539F"/>
    <w:rsid w:val="00323E0D"/>
    <w:rsid w:val="00383343"/>
    <w:rsid w:val="003C77E4"/>
    <w:rsid w:val="003E3C9B"/>
    <w:rsid w:val="003E4CD1"/>
    <w:rsid w:val="004630AF"/>
    <w:rsid w:val="004E7E41"/>
    <w:rsid w:val="005334C1"/>
    <w:rsid w:val="005574F4"/>
    <w:rsid w:val="00583541"/>
    <w:rsid w:val="00631F9C"/>
    <w:rsid w:val="00672B0E"/>
    <w:rsid w:val="00684081"/>
    <w:rsid w:val="00736E93"/>
    <w:rsid w:val="00747885"/>
    <w:rsid w:val="00752169"/>
    <w:rsid w:val="00791E0B"/>
    <w:rsid w:val="007A2EB6"/>
    <w:rsid w:val="007A3451"/>
    <w:rsid w:val="007C6854"/>
    <w:rsid w:val="008601BA"/>
    <w:rsid w:val="008F56C9"/>
    <w:rsid w:val="00915646"/>
    <w:rsid w:val="00962FB8"/>
    <w:rsid w:val="009A5A51"/>
    <w:rsid w:val="009B5962"/>
    <w:rsid w:val="009C42D0"/>
    <w:rsid w:val="009E56D7"/>
    <w:rsid w:val="00A27621"/>
    <w:rsid w:val="00A34DC5"/>
    <w:rsid w:val="00A57140"/>
    <w:rsid w:val="00A96835"/>
    <w:rsid w:val="00B2055C"/>
    <w:rsid w:val="00B72A56"/>
    <w:rsid w:val="00B737DF"/>
    <w:rsid w:val="00BC690A"/>
    <w:rsid w:val="00BD6927"/>
    <w:rsid w:val="00BE0068"/>
    <w:rsid w:val="00C4652E"/>
    <w:rsid w:val="00C82BD6"/>
    <w:rsid w:val="00CC50D3"/>
    <w:rsid w:val="00D124D1"/>
    <w:rsid w:val="00D24593"/>
    <w:rsid w:val="00D501AE"/>
    <w:rsid w:val="00D72AE2"/>
    <w:rsid w:val="00D77D03"/>
    <w:rsid w:val="00DD2111"/>
    <w:rsid w:val="00E3367B"/>
    <w:rsid w:val="00E65E02"/>
    <w:rsid w:val="00E7463F"/>
    <w:rsid w:val="00EB0886"/>
    <w:rsid w:val="00F73428"/>
    <w:rsid w:val="00FC6829"/>
    <w:rsid w:val="08D01608"/>
    <w:rsid w:val="0F07BE04"/>
    <w:rsid w:val="1CD3175C"/>
    <w:rsid w:val="224F5D76"/>
    <w:rsid w:val="22D45E01"/>
    <w:rsid w:val="250999A1"/>
    <w:rsid w:val="290A6C27"/>
    <w:rsid w:val="2EC5D1B8"/>
    <w:rsid w:val="2FC0467E"/>
    <w:rsid w:val="315496C8"/>
    <w:rsid w:val="3A2BF980"/>
    <w:rsid w:val="3B776D69"/>
    <w:rsid w:val="414B1576"/>
    <w:rsid w:val="4155690A"/>
    <w:rsid w:val="56F5B49D"/>
    <w:rsid w:val="594E8515"/>
    <w:rsid w:val="5A9119FC"/>
    <w:rsid w:val="6384AABD"/>
    <w:rsid w:val="75123C9F"/>
    <w:rsid w:val="754FE6CE"/>
    <w:rsid w:val="7B9E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A4FF2"/>
  <w15:docId w15:val="{544D9B3C-6D56-5246-AF95-45D24169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79EC"/>
  </w:style>
  <w:style w:type="paragraph" w:styleId="Heading1">
    <w:name w:val="heading 1"/>
    <w:basedOn w:val="Normal1"/>
    <w:next w:val="Normal1"/>
    <w:rsid w:val="002579EC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579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579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579E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579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579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79EC"/>
  </w:style>
  <w:style w:type="paragraph" w:styleId="Title">
    <w:name w:val="Title"/>
    <w:basedOn w:val="Normal1"/>
    <w:next w:val="Normal1"/>
    <w:rsid w:val="002579E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579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579E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Mariana Santos</cp:lastModifiedBy>
  <cp:revision>6</cp:revision>
  <dcterms:created xsi:type="dcterms:W3CDTF">2020-03-20T21:01:00Z</dcterms:created>
  <dcterms:modified xsi:type="dcterms:W3CDTF">2020-03-23T15:21:00Z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